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Remorque ou fondations</w:t>
      </w:r>
    </w:p>
    <w:p>
      <w:r>
        <w:rPr>
          <w:color w:val="716E67"/>
          <w:sz w:val="20"/>
        </w:rPr>
        <w:t>Grille de décision, à remplir avant de comparer les prix</w:t>
      </w:r>
    </w:p>
    <w:p>
      <w:r>
        <w:t>Cette grille ne donne pas la bonne réponse : elle vous oblige à écrire la vôtre. Remplissez-la avant de demander le moindre prix, sinon ce sont les prix qui décideront à votre place.</w:t>
      </w:r>
    </w:p>
    <w:p>
      <w:pPr>
        <w:spacing w:before="280" w:after="120"/>
      </w:pPr>
      <w:r>
        <w:rPr>
          <w:b/>
          <w:color w:val="1A3C2A"/>
          <w:sz w:val="23"/>
        </w:rPr>
        <w:t>L'usage réel, écrit noir sur blanc</w:t>
      </w:r>
    </w:p>
    <w:p>
      <w:pPr>
        <w:spacing w:after="40"/>
      </w:pPr>
      <w:r>
        <w:rPr>
          <w:color w:val="716E67"/>
          <w:sz w:val="17"/>
        </w:rPr>
        <w:t>Combien de fois la maison devra-t-elle être déplacée, au cours des quinze prochaines années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Pour quelle raison précise : bail précaire, terrain provisoire, saison, revente, autre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Qui tractera, avec quel véhicule et quel permis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Si elle ne bouge jamais, qu'est-ce que la remorque m'aura coûté ?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Ma situation, critère par critère</w:t>
      </w:r>
    </w:p>
    <w:p>
      <w:r>
        <w:rPr>
          <w:i/>
          <w:color w:val="716E67"/>
          <w:sz w:val="16"/>
        </w:rPr>
        <w:t>Cochez la colonne qui correspond à votre projet, et notez ce que vous constatez. Le total ne décide pas : c'est la colonne qui pèse le plus lourd pour vous qui décide.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Critère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Ma situation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Plutôt remorque</w:t>
            </w:r>
          </w:p>
        </w:tc>
        <w:tc>
          <w:tcPr>
            <w:tcW w:type="dxa" w:w="240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Plutôt fondations</w:t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Déplacements prévus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Poids visé de la maison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Largeur souhaitée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Hauteur intérieure souhaitée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Accès du terrain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Portance et pente du terrain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Raccordements disponibles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Budget disponible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Temps de chantier acceptable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Entretien que j'accepte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2409"/>
          </w:tcPr>
          <w:p>
            <w:r/>
            <w:r>
              <w:rPr>
                <w:sz w:val="16"/>
              </w:rPr>
              <w:t>Revente envisagée</w:t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2409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Ce que je gagne, ce que je perds</w:t>
      </w:r>
    </w:p>
    <w:p>
      <w:pPr>
        <w:spacing w:after="40"/>
      </w:pPr>
      <w:r>
        <w:rPr>
          <w:color w:val="716E67"/>
          <w:sz w:val="17"/>
        </w:rPr>
        <w:t>Avec une remorque, je gagne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Avec une remorque, je perds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Avec des fondations, je gagne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Avec des fondations, je perds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Coût comparé, estimé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Poste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Remorque</w:t>
            </w:r>
          </w:p>
        </w:tc>
        <w:tc>
          <w:tcPr>
            <w:tcW w:type="dxa" w:w="3213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Fondations</w:t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Châssis, ou terrassement et fondation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Transport jusqu'au terrain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Levage et pose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Stabilisation et appuis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Raccordements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sz w:val="16"/>
              </w:rPr>
              <w:t>Entretien sur dix ans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3213"/>
          </w:tcPr>
          <w:p>
            <w:r/>
            <w:r>
              <w:rPr>
                <w:b/>
                <w:sz w:val="16"/>
              </w:rPr>
              <w:t>Total</w:t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3213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Décision</w:t>
      </w:r>
    </w:p>
    <w:p>
      <w:pPr>
        <w:spacing w:after="120"/>
      </w:pPr>
      <w:r>
        <w:rPr>
          <w:sz w:val="24"/>
        </w:rPr>
        <w:t xml:space="preserve">☐  </w:t>
      </w:r>
      <w:r>
        <w:t>Remorque homologuée — parce que la maison bougera réellement</w:t>
      </w:r>
    </w:p>
    <w:p>
      <w:pPr>
        <w:spacing w:after="120"/>
      </w:pPr>
      <w:r>
        <w:rPr>
          <w:sz w:val="24"/>
        </w:rPr>
        <w:t xml:space="preserve">☐  </w:t>
      </w:r>
      <w:r>
        <w:t>Fondations — parce que la maison restera au même endroit</w:t>
      </w:r>
    </w:p>
    <w:p>
      <w:pPr>
        <w:spacing w:after="120"/>
      </w:pPr>
      <w:r>
        <w:rPr>
          <w:sz w:val="24"/>
        </w:rPr>
        <w:t xml:space="preserve">☐  </w:t>
      </w:r>
      <w:r>
        <w:t>Encore indécis — dans ce cas, ne commandez rien et arrêtez d'abord le poids final</w:t>
      </w:r>
    </w:p>
    <w:p>
      <w:pPr>
        <w:spacing w:after="40"/>
      </w:pPr>
      <w:r>
        <w:rPr>
          <w:color w:val="716E67"/>
          <w:sz w:val="17"/>
        </w:rPr>
        <w:t>Date de la décision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Personne consultée avant de décider, et fonction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Ce qui a fait pencher la balance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THS-02A · Grille de décision · Tiny House Suisse — Guide d'autoconstruction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THS-02A    </w:t>
    </w:r>
    <w:r>
      <w:rPr>
        <w:color w:val="716E67"/>
        <w:sz w:val="16"/>
      </w:rPr>
      <w:t>Chapitre 2 — Remorque ou fondations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