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Geländeaufnahme</w:t>
      </w:r>
    </w:p>
    <w:p>
      <w:r>
        <w:rPr>
          <w:color w:val="716E67"/>
          <w:sz w:val="20"/>
        </w:rPr>
        <w:t>Boden, Wasser, Leitungen und der Tag des Hebens</w:t>
      </w:r>
    </w:p>
    <w:p>
      <w:r>
        <w:t>Das Blatt THS-01 hat den Weg gemessen. Dieses hier betrachtet das Grundstück selbst: was es trägt, wohin sein Wasser läuft, und was am Tag der Anlieferung passiert. Vor Ort ausfüllen, nicht am Satellitenbild.</w:t>
      </w:r>
    </w:p>
    <w:p>
      <w:pPr>
        <w:spacing w:before="280" w:after="120"/>
      </w:pPr>
      <w:r>
        <w:rPr>
          <w:b/>
          <w:color w:val="1A3C2A"/>
          <w:sz w:val="23"/>
        </w:rPr>
        <w:t>Der Boden</w:t>
      </w:r>
    </w:p>
    <w:p>
      <w:pPr>
        <w:spacing w:after="40"/>
      </w:pPr>
      <w:r>
        <w:rPr>
          <w:color w:val="716E67"/>
          <w:sz w:val="17"/>
        </w:rPr>
        <w:t>Sichtbare Art: Humus, Lehm, Kies, Auffüllung, Fels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Mächtigkeit des Humus, im Spatenloch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Fällt das Loch zu, hält es Wasser, bricht es ein?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Wurde das Gelände aufgefüllt, und wann, wenn bekannt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Höhenlage der Parzelle (m ü. M.)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Am Standort gemessene Neigung (%)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Bekannte Tragfähigkeit oder vorhandenes Gutachten: ja / nein, welches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Das Wasser</w:t>
      </w:r>
    </w:p>
    <w:p>
      <w:r>
        <w:rPr>
          <w:i/>
          <w:color w:val="716E67"/>
          <w:sz w:val="16"/>
        </w:rPr>
        <w:t>Nach starkem Regen zu beobachten, nicht bei Trockenheit.</w:t>
      </w:r>
    </w:p>
    <w:p>
      <w:pPr>
        <w:spacing w:after="40"/>
      </w:pPr>
      <w:r>
        <w:rPr>
          <w:color w:val="716E67"/>
          <w:sz w:val="17"/>
        </w:rPr>
        <w:t>Wohin läuft das Oberflächenwasser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Fällt das Gelände zum Standort hin: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Wie viele Tage bleibt der Boden nass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Binsen, Moose, im Sommer immer grüne Stellen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Wohin leitet die Dachrinne, und wie weit von den Stützen entfernt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Bekanntes Risiko von Oberflächenabfluss oder Hochwasser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Bewuchs und unmittelbare Nachbarschaft</w:t>
      </w:r>
    </w:p>
    <w:p>
      <w:pPr>
        <w:spacing w:after="40"/>
      </w:pPr>
      <w:r>
        <w:rPr>
          <w:color w:val="716E67"/>
          <w:sz w:val="17"/>
        </w:rPr>
        <w:t>Bäume näher als zehn Meter: Art und Abstand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Wurzeln oder Äste über dem Standort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Abstand zur nächsten Parzellengrenze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Waldabstand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Was sich jenseits der Grenze befindet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Der Tag des Hebens</w:t>
      </w:r>
    </w:p>
    <w:p>
      <w:r>
        <w:rPr>
          <w:i/>
          <w:color w:val="716E67"/>
          <w:sz w:val="16"/>
        </w:rPr>
        <w:t>Ein Autokran braucht Platz, tragfähigen Boden und freien Himmel. Diese Zeilen prüft man vor der Bestellung, nicht am Vortag.</w:t>
      </w:r>
    </w:p>
    <w:p>
      <w:pPr>
        <w:spacing w:after="40"/>
      </w:pPr>
      <w:r>
        <w:rPr>
          <w:color w:val="716E67"/>
          <w:sz w:val="17"/>
        </w:rPr>
        <w:t>Wo kann der Lastwagen stehen, und auf welchem Belag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Abstand zwischen Lastwagen und Endstandort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Trägt der Boden ein beladenes Fahrzeug: ja / nein, wie festgestellt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Freileitungen über Weg oder Standort: Höhe und Art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Hindernisse in der Höhe: Vordächer, Bäume, Masten, Kabel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Feuerwehrzufahrt oder Durchgang, der frei bleiben muss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Nachbar oder Gemeinde, die vorgängig zu informieren sind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Vorhandene Leitungen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Leitung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Abstand zum Standort (m)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Tiefe oder Höhe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 schliesst an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Trinkwasser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Abwasser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Regenwasser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Strom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Kommunikation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Erinnerung: Trinkwasseranschluss und Elektroinstallation gehören bewilligten Unternehmen. Ihre Vorbereitungen müssen ihnen erlauben zu arbeiten, ohne den Boden zu demontieren.</w:t>
      </w:r>
    </w:p>
    <w:p>
      <w:pPr>
        <w:spacing w:before="280" w:after="120"/>
      </w:pPr>
      <w:r>
        <w:rPr>
          <w:b/>
          <w:color w:val="1A3C2A"/>
          <w:sz w:val="23"/>
        </w:rPr>
        <w:t>Skizze des Geländes: Standort, Neigung, Abfluss, Leitungen, Zufahrt des Lastwagens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4989"/>
        </w:trPr>
        <w:tc>
          <w:tcPr>
            <w:tcW w:type="dxa" w:w="9638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Fotos für das Dossier</w:t>
      </w:r>
    </w:p>
    <w:p>
      <w:pPr>
        <w:spacing w:after="120"/>
      </w:pPr>
      <w:r>
        <w:rPr>
          <w:sz w:val="24"/>
        </w:rPr>
        <w:t xml:space="preserve">☐  </w:t>
      </w:r>
      <w:r>
        <w:t>Der Standort, von allen vier Seiten.</w:t>
      </w:r>
    </w:p>
    <w:p>
      <w:pPr>
        <w:spacing w:after="120"/>
      </w:pPr>
      <w:r>
        <w:rPr>
          <w:sz w:val="24"/>
        </w:rPr>
        <w:t xml:space="preserve">☐  </w:t>
      </w:r>
      <w:r>
        <w:t>Das Gelände nach starkem Regen.</w:t>
      </w:r>
    </w:p>
    <w:p>
      <w:pPr>
        <w:spacing w:after="120"/>
      </w:pPr>
      <w:r>
        <w:rPr>
          <w:sz w:val="24"/>
        </w:rPr>
        <w:t xml:space="preserve">☐  </w:t>
      </w:r>
      <w:r>
        <w:t>Das Spatenloch, mit sichtbarem Massband darin.</w:t>
      </w:r>
    </w:p>
    <w:p>
      <w:pPr>
        <w:spacing w:after="120"/>
      </w:pPr>
      <w:r>
        <w:rPr>
          <w:sz w:val="24"/>
        </w:rPr>
        <w:t xml:space="preserve">☐  </w:t>
      </w:r>
      <w:r>
        <w:t>Der Zufahrtsweg ab der letzten Strasse, mit den Engstellen.</w:t>
      </w:r>
    </w:p>
    <w:p>
      <w:pPr>
        <w:spacing w:after="120"/>
      </w:pPr>
      <w:r>
        <w:rPr>
          <w:sz w:val="24"/>
        </w:rPr>
        <w:t xml:space="preserve">☐  </w:t>
      </w:r>
      <w:r>
        <w:t>Freileitungen und Hindernisse in der Höhe.</w:t>
      </w:r>
    </w:p>
    <w:p>
      <w:pPr>
        <w:spacing w:after="120"/>
      </w:pPr>
      <w:r>
        <w:rPr>
          <w:sz w:val="24"/>
        </w:rPr>
        <w:t xml:space="preserve">☐  </w:t>
      </w:r>
      <w:r>
        <w:t>Vorhandene Schächte und Anschlusskästen.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THS-02C · Geländeaufnahme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THS-02C    </w:t>
    </w:r>
    <w:r>
      <w:rPr>
        <w:color w:val="716E67"/>
        <w:sz w:val="16"/>
      </w:rPr>
      <w:t>Kapitel 2 — Anhänger oder Fundament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