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Relevé du terrain</w:t>
      </w:r>
    </w:p>
    <w:p>
      <w:r>
        <w:rPr>
          <w:color w:val="716E67"/>
          <w:sz w:val="20"/>
        </w:rPr>
        <w:t>Sol, eau, réseaux et jour du levage</w:t>
      </w:r>
    </w:p>
    <w:p>
      <w:r>
        <w:t>La fiche THS-01 mesurait le trajet. Celle-ci regarde le terrain lui-même : ce qu'il porte, où part son eau, et ce qui se passera le jour où la maison arrive. Remplissez-la sur place, pas depuis une photo satellite.</w:t>
      </w:r>
    </w:p>
    <w:p>
      <w:pPr>
        <w:spacing w:before="280" w:after="120"/>
      </w:pPr>
      <w:r>
        <w:rPr>
          <w:b/>
          <w:color w:val="1A3C2A"/>
          <w:sz w:val="23"/>
        </w:rPr>
        <w:t>Le sol</w:t>
      </w:r>
    </w:p>
    <w:p>
      <w:pPr>
        <w:spacing w:after="40"/>
      </w:pPr>
      <w:r>
        <w:rPr>
          <w:color w:val="716E67"/>
          <w:sz w:val="17"/>
        </w:rPr>
        <w:t>Nature apparente : terre végétale, argile, gravier, remblai, roche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Épaisseur de terre végétale, au trou de bêche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Le trou se referme-t-il, garde-t-il l'eau, s'effondre-t-il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Le terrain a-t-il été remblayé, et quand si vous le savez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Altitude de la parcelle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Pente mesurée sur l'emplacement (%)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Portance connue ou étude existante : oui / non, laquelle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L'eau</w:t>
      </w:r>
    </w:p>
    <w:p>
      <w:r>
        <w:rPr>
          <w:i/>
          <w:color w:val="716E67"/>
          <w:sz w:val="16"/>
        </w:rPr>
        <w:t>À observer après une forte pluie, et non par temps sec.</w:t>
      </w:r>
    </w:p>
    <w:p>
      <w:pPr>
        <w:spacing w:after="40"/>
      </w:pPr>
      <w:r>
        <w:rPr>
          <w:color w:val="716E67"/>
          <w:sz w:val="17"/>
        </w:rPr>
        <w:t>Où part l'eau de ruissellement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Le terrain descend-il vers l'emplacement de la maison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Combien de jours le sol reste-t-il détrempé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Présence de joncs, mousses, zones toujours vertes en été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Où la gouttière rejettera l'eau, et à quelle distance des appuis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Risque connu de ruissellement ou de crue sur la parcelle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Végétation et voisinage immédiat</w:t>
      </w:r>
    </w:p>
    <w:p>
      <w:pPr>
        <w:spacing w:after="40"/>
      </w:pPr>
      <w:r>
        <w:rPr>
          <w:color w:val="716E67"/>
          <w:sz w:val="17"/>
        </w:rPr>
        <w:t>Arbres à moins de dix mètres : essence et distance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Racines ou branches au-dessus de l'emplacement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Distance à la limite de parcelle la plus proche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Distance à la forêt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Ce qui se trouve de l'autre côté de la limite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Le jour du levage</w:t>
      </w:r>
    </w:p>
    <w:p>
      <w:r>
        <w:rPr>
          <w:i/>
          <w:color w:val="716E67"/>
          <w:sz w:val="16"/>
        </w:rPr>
        <w:t>Un camion-grue a besoin de place, de sol portant et de ciel dégagé. Ces lignes se vérifient avant de commander, pas la veille.</w:t>
      </w:r>
    </w:p>
    <w:p>
      <w:pPr>
        <w:spacing w:after="40"/>
      </w:pPr>
      <w:r>
        <w:rPr>
          <w:color w:val="716E67"/>
          <w:sz w:val="17"/>
        </w:rPr>
        <w:t>Où le camion peut-il stationner, et sur quelle surface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Distance entre le camion et l'emplacement final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Le sol supporte-t-il un engin chargé : oui / non, observé comment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Lignes aériennes au-dessus du trajet ou de l'emplacement : hauteur et nature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Obstacles en hauteur : avant-toits, arbres, mâts, câbles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Accès pompiers ou passage à maintenir libre pendant l'opération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Voisin ou commune à prévenir avant l'opération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Réseaux disponibles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Réseau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Distance à l'emplacement (m)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Profondeur ou hauteur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Qui raccorde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Eau potable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Eaux usées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Eaux de pluie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Électricité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Communication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Rappel : le raccordement à l'eau potable et l'installation électrique reviennent à des entreprises autorisées. Vos réservations doivent leur permettre de travailler sans démonter le plancher.</w:t>
      </w:r>
    </w:p>
    <w:p>
      <w:pPr>
        <w:spacing w:before="280" w:after="120"/>
      </w:pPr>
      <w:r>
        <w:rPr>
          <w:b/>
          <w:color w:val="1A3C2A"/>
          <w:sz w:val="23"/>
        </w:rPr>
        <w:t>Croquis du terrain : emplacement, pente, écoulement, réseaux, accès du camion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4989"/>
        </w:trPr>
        <w:tc>
          <w:tcPr>
            <w:tcW w:type="dxa" w:w="9638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Photos à joindre au dossier</w:t>
      </w:r>
    </w:p>
    <w:p>
      <w:pPr>
        <w:spacing w:after="120"/>
      </w:pPr>
      <w:r>
        <w:rPr>
          <w:sz w:val="24"/>
        </w:rPr>
        <w:t xml:space="preserve">☐  </w:t>
      </w:r>
      <w:r>
        <w:t>L'emplacement, vu des quatre côtés.</w:t>
      </w:r>
    </w:p>
    <w:p>
      <w:pPr>
        <w:spacing w:after="120"/>
      </w:pPr>
      <w:r>
        <w:rPr>
          <w:sz w:val="24"/>
        </w:rPr>
        <w:t xml:space="preserve">☐  </w:t>
      </w:r>
      <w:r>
        <w:t>Le terrain après une forte pluie.</w:t>
      </w:r>
    </w:p>
    <w:p>
      <w:pPr>
        <w:spacing w:after="120"/>
      </w:pPr>
      <w:r>
        <w:rPr>
          <w:sz w:val="24"/>
        </w:rPr>
        <w:t xml:space="preserve">☐  </w:t>
      </w:r>
      <w:r>
        <w:t>Le trou de bêche, avec un mètre visible dedans.</w:t>
      </w:r>
    </w:p>
    <w:p>
      <w:pPr>
        <w:spacing w:after="120"/>
      </w:pPr>
      <w:r>
        <w:rPr>
          <w:sz w:val="24"/>
        </w:rPr>
        <w:t xml:space="preserve">☐  </w:t>
      </w:r>
      <w:r>
        <w:t>Le chemin d'accès depuis la dernière route, avec les points étroits.</w:t>
      </w:r>
    </w:p>
    <w:p>
      <w:pPr>
        <w:spacing w:after="120"/>
      </w:pPr>
      <w:r>
        <w:rPr>
          <w:sz w:val="24"/>
        </w:rPr>
        <w:t xml:space="preserve">☐  </w:t>
      </w:r>
      <w:r>
        <w:t>Les lignes aériennes et les obstacles en hauteur.</w:t>
      </w:r>
    </w:p>
    <w:p>
      <w:pPr>
        <w:spacing w:after="120"/>
      </w:pPr>
      <w:r>
        <w:rPr>
          <w:sz w:val="24"/>
        </w:rPr>
        <w:t xml:space="preserve">☐  </w:t>
      </w:r>
      <w:r>
        <w:t>Les regards et coffrets de raccordement existants.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THS-02C · Relevé du terrain · Tiny House Suisse — Guide d'autoconstruction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THS-02C    </w:t>
    </w:r>
    <w:r>
      <w:rPr>
        <w:color w:val="716E67"/>
        <w:sz w:val="16"/>
      </w:rPr>
      <w:t>Chapitre 2 — Remorque ou fondations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