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/>
          <w:color w:val="161A15"/>
          <w:sz w:val="40"/>
        </w:rPr>
        <w:t>Datenblatt des Anhängers</w:t>
      </w:r>
    </w:p>
    <w:p>
      <w:r>
        <w:rPr>
          <w:color w:val="716E67"/>
          <w:sz w:val="20"/>
        </w:rPr>
        <w:t>Anhänger, Zugfahrzeug, Befestigung und Kontrolle vor dem Boden</w:t>
      </w:r>
    </w:p>
    <w:p>
      <w:r>
        <w:t>Übertragen Sie diese Werte aus den Fahrzeugpapieren, nicht aus einem Inserat oder einer Produktseite. Was nicht auf einem Dokument steht, existiert nicht.</w:t>
      </w:r>
    </w:p>
    <w:p>
      <w:pPr>
        <w:spacing w:before="280" w:after="120"/>
      </w:pPr>
      <w:r>
        <w:rPr>
          <w:b/>
          <w:color w:val="1A3C2A"/>
          <w:sz w:val="23"/>
        </w:rPr>
        <w:t>Identifikation</w:t>
      </w:r>
    </w:p>
    <w:p>
      <w:pPr>
        <w:spacing w:after="40"/>
      </w:pPr>
      <w:r>
        <w:rPr>
          <w:color w:val="716E67"/>
          <w:sz w:val="17"/>
        </w:rPr>
        <w:t>Hersteller und Modell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Fahrgestellnummer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Kategorie: O2 oder O3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Baujahr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Vorhandenes Typengenehmigungs- oder Konformitätsdokument: welches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before="280" w:after="120"/>
      </w:pPr>
      <w:r>
        <w:rPr>
          <w:b/>
          <w:color w:val="1A3C2A"/>
          <w:sz w:val="23"/>
        </w:rPr>
        <w:t>Gewichte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Zeile</w:t>
            </w:r>
          </w:p>
        </w:tc>
        <w:tc>
          <w:tcPr>
            <w:tcW w:type="dxa" w:w="481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Wert (kg)</w:t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Garantiegewicht, zulässiges Gesamtgewicht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Leergewicht gemäss Katalog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Tatsächliches Leergewicht, gewogen am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Verfügbare Nutzlast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Maximal zulässige Stützlast auf der Deichsel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</w:tbl>
    <w:p>
      <w:pPr>
        <w:spacing w:before="280" w:after="120"/>
      </w:pPr>
      <w:r>
        <w:rPr>
          <w:b/>
          <w:color w:val="1A3C2A"/>
          <w:sz w:val="23"/>
        </w:rPr>
        <w:t>Achsen, Reifen und Bremsen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Element</w:t>
            </w:r>
          </w:p>
        </w:tc>
        <w:tc>
          <w:tcPr>
            <w:tcW w:type="dxa" w:w="481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Wert</w:t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Anzahl Achsen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Tragfähigkeit Achse 1 (kg)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Tragfähigkeit Achse 2 (kg)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Tragfähigkeit Achse 3 (kg)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Reifengrösse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Tragfähigkeitsindex und Druck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Bremsanlage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Homologierte Geschwindigkeit (km/h)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</w:tbl>
    <w:p>
      <w:r>
        <w:br w:type="page"/>
      </w:r>
    </w:p>
    <w:p>
      <w:pPr>
        <w:spacing w:before="280" w:after="120"/>
      </w:pPr>
      <w:r>
        <w:rPr>
          <w:b/>
          <w:color w:val="1A3C2A"/>
          <w:sz w:val="23"/>
        </w:rPr>
        <w:t>Zugfahrzeug</w:t>
      </w:r>
    </w:p>
    <w:p>
      <w:pPr>
        <w:spacing w:after="40"/>
      </w:pPr>
      <w:r>
        <w:rPr>
          <w:color w:val="716E67"/>
          <w:sz w:val="17"/>
        </w:rPr>
        <w:t>Marke und Modell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Zulässige Anhängelast, gebremst (kg)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Zulässiges Gesamtzugsgewicht (kg)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Zulässige Stützlast der Kupplung (kg)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Führerausweiskategorie der Lenkerin oder des Lenkers, geprüft am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Kantonales Amt kontaktiert: Person und Datum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before="280" w:after="120"/>
      </w:pPr>
      <w:r>
        <w:rPr>
          <w:b/>
          <w:color w:val="1A3C2A"/>
          <w:sz w:val="23"/>
        </w:rPr>
        <w:t>Befestigung des Hauses am Fahrgestell</w:t>
      </w:r>
    </w:p>
    <w:p>
      <w:pPr>
        <w:spacing w:after="40"/>
      </w:pPr>
      <w:r>
        <w:rPr>
          <w:color w:val="716E67"/>
          <w:sz w:val="17"/>
        </w:rPr>
        <w:t>Vom Hersteller freigegebene Befestigungsbereiche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Durchmesser und Art der Verschraubung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Vorgesehene Laschen oder Zwischenstücke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Späterer Zugang zu den Schrauben für die Kontrolle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Korrosionsschutz an den Bohrungen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Antwort des Herstellers erhalten am, und auf welchem Weg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before="280" w:after="120"/>
      </w:pPr>
      <w:r>
        <w:rPr>
          <w:b/>
          <w:color w:val="1A3C2A"/>
          <w:sz w:val="23"/>
        </w:rPr>
        <w:t>Angestrebte Masse</w:t>
      </w:r>
    </w:p>
    <w:p>
      <w:pPr>
        <w:spacing w:after="40"/>
      </w:pPr>
      <w:r>
        <w:rPr>
          <w:color w:val="716E67"/>
          <w:sz w:val="17"/>
        </w:rPr>
        <w:t>Fertige Aussenbreite, inklusive Fassade (mm)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Gesamthöhe in Transportstellung (mm)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Gesamtlänge inklusive Deichsel (mm)</w:t>
      </w:r>
    </w:p>
    <w:p>
      <w:pPr>
        <w:spacing w:after="200" w:before="160"/>
        <w:pBdr>
          <w:bottom w:val="single" w:sz="4" w:space="1" w:color="D5D2CA"/>
        </w:pBdr>
      </w:pPr>
    </w:p>
    <w:p>
      <w:r>
        <w:br w:type="page"/>
      </w:r>
    </w:p>
    <w:p>
      <w:pPr>
        <w:spacing w:before="280" w:after="120"/>
      </w:pPr>
      <w:r>
        <w:rPr>
          <w:b/>
          <w:color w:val="1A3C2A"/>
          <w:sz w:val="23"/>
        </w:rPr>
        <w:t>Abgelegte Dokumente</w:t>
      </w:r>
    </w:p>
    <w:p>
      <w:pPr>
        <w:spacing w:after="120"/>
      </w:pPr>
      <w:r>
        <w:rPr>
          <w:sz w:val="24"/>
        </w:rPr>
        <w:t xml:space="preserve">☐  </w:t>
      </w:r>
      <w:r>
        <w:t>Vollstandiges Datenblatt des Anhängers.</w:t>
      </w:r>
    </w:p>
    <w:p>
      <w:pPr>
        <w:spacing w:after="120"/>
      </w:pPr>
      <w:r>
        <w:rPr>
          <w:sz w:val="24"/>
        </w:rPr>
        <w:t xml:space="preserve">☐  </w:t>
      </w:r>
      <w:r>
        <w:t>Typengenehmigungs- oder Konformitätsdokument.</w:t>
      </w:r>
    </w:p>
    <w:p>
      <w:pPr>
        <w:spacing w:after="120"/>
      </w:pPr>
      <w:r>
        <w:rPr>
          <w:sz w:val="24"/>
        </w:rPr>
        <w:t xml:space="preserve">☐  </w:t>
      </w:r>
      <w:r>
        <w:t>Fahrzeugausweis, falls der Anhänger immatrikuliert ist.</w:t>
      </w:r>
    </w:p>
    <w:p>
      <w:pPr>
        <w:spacing w:after="120"/>
      </w:pPr>
      <w:r>
        <w:rPr>
          <w:sz w:val="24"/>
        </w:rPr>
        <w:t xml:space="preserve">☐  </w:t>
      </w:r>
      <w:r>
        <w:t>Beleg der Leerwägung.</w:t>
      </w:r>
    </w:p>
    <w:p>
      <w:pPr>
        <w:spacing w:after="120"/>
      </w:pPr>
      <w:r>
        <w:rPr>
          <w:sz w:val="24"/>
        </w:rPr>
        <w:t xml:space="preserve">☐  </w:t>
      </w:r>
      <w:r>
        <w:t>Schriftliche Antwort des Herstellers zu den Befestigungsbereichen.</w:t>
      </w:r>
    </w:p>
    <w:p>
      <w:pPr>
        <w:spacing w:after="120"/>
      </w:pPr>
      <w:r>
        <w:rPr>
          <w:sz w:val="24"/>
        </w:rPr>
        <w:t xml:space="preserve">☐  </w:t>
      </w:r>
      <w:r>
        <w:t>Papiere des Zugfahrzeugs: Anhängelast und Stützlast.</w:t>
      </w:r>
    </w:p>
    <w:p>
      <w:pPr>
        <w:spacing w:before="280" w:after="120"/>
      </w:pPr>
      <w:r>
        <w:rPr>
          <w:b/>
          <w:color w:val="1A3C2A"/>
          <w:sz w:val="23"/>
        </w:rPr>
        <w:t>Kontrolle vor dem Beginn des Bodens</w:t>
      </w:r>
    </w:p>
    <w:p>
      <w:pPr>
        <w:spacing w:after="120"/>
      </w:pPr>
      <w:r>
        <w:rPr>
          <w:sz w:val="24"/>
        </w:rPr>
        <w:t xml:space="preserve">☐  </w:t>
      </w:r>
      <w:r>
        <w:t>Garantiegewicht und tatsächliches Leergewicht sind bekannt und notiert.</w:t>
      </w:r>
    </w:p>
    <w:p>
      <w:pPr>
        <w:spacing w:after="120"/>
      </w:pPr>
      <w:r>
        <w:rPr>
          <w:sz w:val="24"/>
        </w:rPr>
        <w:t xml:space="preserve">☐  </w:t>
      </w:r>
      <w:r>
        <w:t>Die verfügbare Nutzlast folgt daraus und ist beziffert.</w:t>
      </w:r>
    </w:p>
    <w:p>
      <w:pPr>
        <w:spacing w:after="120"/>
      </w:pPr>
      <w:r>
        <w:rPr>
          <w:sz w:val="24"/>
        </w:rPr>
        <w:t xml:space="preserve">☐  </w:t>
      </w:r>
      <w:r>
        <w:t>Das Zielgewicht des fertigen Hauses ist Position für Position erstellt.</w:t>
      </w:r>
    </w:p>
    <w:p>
      <w:pPr>
        <w:spacing w:after="120"/>
      </w:pPr>
      <w:r>
        <w:rPr>
          <w:sz w:val="24"/>
        </w:rPr>
        <w:t xml:space="preserve">☐  </w:t>
      </w:r>
      <w:r>
        <w:t>Die vorgesehene Reserve ist festgelegt und nicht symbolisch.</w:t>
      </w:r>
    </w:p>
    <w:p>
      <w:pPr>
        <w:spacing w:after="120"/>
      </w:pPr>
      <w:r>
        <w:rPr>
          <w:sz w:val="24"/>
        </w:rPr>
        <w:t xml:space="preserve">☐  </w:t>
      </w:r>
      <w:r>
        <w:t>Die Tragfähigkeit jeder Achse ist bekannt.</w:t>
      </w:r>
    </w:p>
    <w:p>
      <w:pPr>
        <w:spacing w:after="120"/>
      </w:pPr>
      <w:r>
        <w:rPr>
          <w:sz w:val="24"/>
        </w:rPr>
        <w:t xml:space="preserve">☐  </w:t>
      </w:r>
      <w:r>
        <w:t>Die maximale Stützlast des Anhängers ist bekannt.</w:t>
      </w:r>
    </w:p>
    <w:p>
      <w:pPr>
        <w:spacing w:after="120"/>
      </w:pPr>
      <w:r>
        <w:rPr>
          <w:sz w:val="24"/>
        </w:rPr>
        <w:t xml:space="preserve">☐  </w:t>
      </w:r>
      <w:r>
        <w:t>Die zulässige Stützlast des Zugfahrzeugs ist bekannt.</w:t>
      </w:r>
    </w:p>
    <w:p>
      <w:pPr>
        <w:spacing w:after="120"/>
      </w:pPr>
      <w:r>
        <w:rPr>
          <w:sz w:val="24"/>
        </w:rPr>
        <w:t xml:space="preserve">☐  </w:t>
      </w:r>
      <w:r>
        <w:t>Angestrebte Aussenbreite und -höhe stehen fest.</w:t>
      </w:r>
    </w:p>
    <w:p>
      <w:pPr>
        <w:spacing w:after="120"/>
      </w:pPr>
      <w:r>
        <w:rPr>
          <w:sz w:val="24"/>
        </w:rPr>
        <w:t xml:space="preserve">☐  </w:t>
      </w:r>
      <w:r>
        <w:t>Das Zugfahrzeug ist bestimmt und der Führerausweis geprüft.</w:t>
      </w:r>
    </w:p>
    <w:p>
      <w:pPr>
        <w:spacing w:after="120"/>
      </w:pPr>
      <w:r>
        <w:rPr>
          <w:sz w:val="24"/>
        </w:rPr>
        <w:t xml:space="preserve">☐  </w:t>
      </w:r>
      <w:r>
        <w:t>Die Dokumentation des Anhängers ist vollständig und abgelegt.</w:t>
      </w:r>
    </w:p>
    <w:p>
      <w:pPr>
        <w:spacing w:after="120"/>
      </w:pPr>
      <w:r>
        <w:rPr>
          <w:sz w:val="24"/>
        </w:rPr>
        <w:t xml:space="preserve">☐  </w:t>
      </w:r>
      <w:r>
        <w:t>Die erste Wägung, Anhänger leer, ist erfolgt.</w:t>
      </w:r>
    </w:p>
    <w:p>
      <w:pPr>
        <w:spacing w:before="280" w:after="120"/>
      </w:pPr>
      <w:r>
        <w:rPr>
          <w:b/>
          <w:color w:val="1A3C2A"/>
          <w:sz w:val="23"/>
        </w:rPr>
        <w:t>Offen gebliebene Punkte</w:t>
      </w: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before="320"/>
      </w:pPr>
      <w:r>
        <w:rPr>
          <w:color w:val="716E67"/>
          <w:sz w:val="15"/>
        </w:rPr>
        <w:t>Dokument von Tiny House Schweiz — freie Vervielfältigung für den privaten Gebrauch.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16E67"/>
        <w:sz w:val="14"/>
      </w:rPr>
      <w:t>THS-03B · Datenblatt des Anhängers · Tiny House Schweiz — Selbstbau-Leitfaden  ·  www.tinyhousesuisse.ch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b/>
        <w:color w:val="1A3C2A"/>
        <w:sz w:val="16"/>
      </w:rPr>
      <w:t xml:space="preserve">THS-03B    </w:t>
    </w:r>
    <w:r>
      <w:rPr>
        <w:color w:val="716E67"/>
        <w:sz w:val="16"/>
      </w:rPr>
      <w:t>Kapitel 3 — Der Anhänger</w:t>
    </w:r>
    <w:r>
      <w:tab/>
      <w:tab/>
    </w:r>
    <w:r>
      <w:drawing>
        <wp:inline xmlns:a="http://schemas.openxmlformats.org/drawingml/2006/main" xmlns:pic="http://schemas.openxmlformats.org/drawingml/2006/picture">
          <wp:extent cx="396000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6000" cy="396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61A1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