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Coupe du plancher</w:t>
      </w:r>
    </w:p>
    <w:p>
      <w:r>
        <w:rPr>
          <w:color w:val="716E67"/>
          <w:sz w:val="20"/>
        </w:rPr>
        <w:t>Une ligne par couche, de l’intérieur vers l’extérieur</w:t>
      </w:r>
    </w:p>
    <w:p>
      <w:r>
        <w:t>Écrire la composition ligne par ligne oblige à la connaître. Si une case reste vide, le détail n’est pas encore conçu.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#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Couche, de l’intérieur vers l’extérieur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Produit et référence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Épaisseur (mm)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Fonction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1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Revêtement de sol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2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Panneau structurel supérieur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3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Étanchéité à l’air et gestion de la vapeur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4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Structure porteuse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5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Isolation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6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Couche extérieure ou coupe-vent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7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Protection mécanique de sous-face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Épaisseur totale du plancher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Les trois questions à se poser devant cette coupe</w:t>
      </w:r>
    </w:p>
    <w:p>
      <w:pPr>
        <w:spacing w:after="40"/>
      </w:pPr>
      <w:r>
        <w:rPr>
          <w:color w:val="716E67"/>
          <w:sz w:val="17"/>
        </w:rPr>
        <w:t>Dans quelle direction ce plancher peut-il sécher ?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Quelle couche assure l’étanchéité à l’air, et de quel côté ?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Quel est le point le plus froid du complexe, et pourquoi ?</w:t>
      </w:r>
    </w:p>
    <w:p>
      <w:pPr>
        <w:spacing w:after="200" w:before="160"/>
        <w:pBdr>
          <w:bottom w:val="single" w:sz="4" w:space="1" w:color="D5D2CA"/>
        </w:pBdr>
      </w:pPr>
    </w:p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Coupe à dessiner au droit d’un longeron</w:t>
      </w:r>
    </w:p>
    <w:p>
      <w:r>
        <w:rPr>
          <w:i/>
          <w:color w:val="716E67"/>
          <w:sz w:val="16"/>
        </w:rPr>
        <w:t>Dessinez la coupe verticale : couches, solive, longeron métallique, fixation. Un carreau vaut 1 cm.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Ponts thermiques identifiés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Point</w:t>
            </w:r>
          </w:p>
        </w:tc>
        <w:tc>
          <w:tcPr>
            <w:tcW w:type="dxa" w:w="3213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Description</w:t>
            </w:r>
          </w:p>
        </w:tc>
        <w:tc>
          <w:tcPr>
            <w:tcW w:type="dxa" w:w="3213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Traitement prévu</w:t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1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  <w:t>Longeron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2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  <w:t>Traverse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3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  <w:t>Bord de remorque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4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  <w:t>Fixations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5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</w:tbl>
    <w:p>
      <w:pPr>
        <w:spacing w:before="320"/>
      </w:pPr>
      <w:r>
        <w:rPr>
          <w:color w:val="716E67"/>
          <w:sz w:val="15"/>
        </w:rPr>
        <w:t>Document préparé par Tiny House Suisse — reproduction libre pour usage personnel.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THS-04D · Coupe du plancher · Tiny House Suisse — Guide d’autoconstruction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THS-04D    </w:t>
    </w:r>
    <w:r>
      <w:rPr>
        <w:color w:val="716E67"/>
        <w:sz w:val="16"/>
      </w:rPr>
      <w:t>Chapitre 4 — Le plancher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