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Débit de l’ossature</w:t>
      </w:r>
    </w:p>
    <w:p>
      <w:r>
        <w:rPr>
          <w:color w:val="716E67"/>
          <w:sz w:val="20"/>
        </w:rPr>
        <w:t>Pièces, longueurs, quantités et masse</w:t>
      </w:r>
    </w:p>
    <w:p>
      <w:r>
        <w:t>Un débit classé par façade se coupe en une journée. Un tas de bois non repéré se trie pendant tout le chantier.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Pièce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Section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Longueur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Qté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Lisse basse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Lisse haute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Montants courants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Montants d’angle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Montants latéraux d’ouverture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Linteaux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Appuis de fenêtre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Montants sous appui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Entretoises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/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Panneaux et fixations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et référence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Épaisseur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Format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Qté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Panneau de contreventement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Vis ou pointes de structure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Fixations à la lisse basse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/>
        </w:tc>
      </w:tr>
    </w:tbl>
    <w:p>
      <w:pPr>
        <w:spacing w:before="280" w:after="120"/>
      </w:pPr>
      <w:r>
        <w:rPr>
          <w:b/>
          <w:color w:val="1A3C2A"/>
          <w:sz w:val="23"/>
        </w:rPr>
        <w:t>Masse de l’ossature</w:t>
      </w:r>
    </w:p>
    <w:p>
      <w:r>
        <w:rPr>
          <w:i/>
          <w:color w:val="716E67"/>
          <w:sz w:val="16"/>
        </w:rPr>
        <w:t>Repère de calcul : bois d’épicéa sec à environ 450 kg/m³, OSB à environ 620 kg/m³. Un montant 45 × 120 de 2,50 m pèse 6,1 kg ; un panneau OSB de 12 mm en 2,50 × 1,25 m pèse 23 kg.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Poste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Montants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Lisses basses et hautes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Renforts d’ouvertures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Panneaux de contreventement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Fixations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de l’ossature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À reporter dans le tableau THS-03A, ligne ossature des murs et contreventement. Entre du 45 × 95 et du 45 × 120, l’écart atteint 145 kg sur une maison de six mètres.</w:t>
      </w:r>
    </w:p>
    <w:p>
      <w:pPr>
        <w:spacing w:before="280" w:after="120"/>
      </w:pPr>
      <w:r>
        <w:rPr>
          <w:b/>
          <w:color w:val="1A3C2A"/>
          <w:sz w:val="23"/>
        </w:rPr>
        <w:t>Fournisseurs, délais et classe de bois commandée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THS-05B · Débit de l’ossature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THS-05B    </w:t>
    </w:r>
    <w:r>
      <w:rPr>
        <w:color w:val="716E67"/>
        <w:sz w:val="16"/>
      </w:rPr>
      <w:t>Chapitre 5 — L’ossature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