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Couverture et dimensionnement</w:t>
      </w:r>
    </w:p>
    <w:p>
      <w:r>
        <w:rPr>
          <w:color w:val="716E67"/>
          <w:sz w:val="20"/>
        </w:rPr>
        <w:t>Produit retenu, structure et hypothèses de charges</w:t>
      </w:r>
    </w:p>
    <w:p>
      <w:r>
        <w:t>Tout ce qui suit se recopie depuis la documentation du produit exact, pas depuis une vidéo ni une page de vente.</w:t>
      </w:r>
    </w:p>
    <w:p>
      <w:pPr>
        <w:spacing w:before="280" w:after="120"/>
      </w:pPr>
      <w:r>
        <w:rPr>
          <w:b/>
          <w:color w:val="1A3C2A"/>
          <w:sz w:val="23"/>
        </w:rPr>
        <w:t>Couverture retenue</w:t>
      </w:r>
    </w:p>
    <w:p>
      <w:pPr>
        <w:spacing w:after="40"/>
      </w:pPr>
      <w:r>
        <w:rPr>
          <w:color w:val="716E67"/>
          <w:sz w:val="17"/>
        </w:rPr>
        <w:t>Produit, fabricant et référence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Pente minimale admise par le fabricant (% et degrés)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Pente réellement prévue (% et degrés)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Support demandé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Entraxe des appuis admis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Type de fixation, rondelle et serrage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Recouvrements longitudinaux et transversaux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Traitement des rives imposé par le système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Ventilation exigée sous couverture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Conditions particulières en zone exposée au vent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Sous-toiture ou étanchéité</w:t>
      </w:r>
    </w:p>
    <w:p>
      <w:pPr>
        <w:spacing w:after="40"/>
      </w:pPr>
      <w:r>
        <w:rPr>
          <w:color w:val="716E67"/>
          <w:sz w:val="17"/>
        </w:rPr>
        <w:t>Produit et référence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Durée d’exposition maximale annoncée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de pose, et date limite de recouvrement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Section des éléments porteurs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Entraxe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Portée maximale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Classe du bois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Assemblages et connecteurs prévus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Hypothèses de charges</w:t>
      </w:r>
    </w:p>
    <w:p>
      <w:r>
        <w:rPr>
          <w:i/>
          <w:color w:val="716E67"/>
          <w:sz w:val="16"/>
        </w:rPr>
        <w:t>La charge de neige dépend du lieu d’implantation. Une maison mobile doit savoir pour quelles conditions elle est conçue.</w:t>
      </w:r>
    </w:p>
    <w:p>
      <w:pPr>
        <w:spacing w:after="40"/>
      </w:pPr>
      <w:r>
        <w:rPr>
          <w:color w:val="716E67"/>
          <w:sz w:val="17"/>
        </w:rPr>
        <w:t>Lieu d’implantation et altitude retenus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Charge de neige prise en compte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Charge de vent prise en compte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Panneaux solaires prévus : masse et emplacement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Structure vérifiée par, fonction et date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Si la maison change d’altitude, cette page est à relire avant de la déplacer.</w:t>
      </w:r>
    </w:p>
    <w:p>
      <w:pPr>
        <w:spacing w:before="280" w:after="120"/>
      </w:pPr>
      <w:r>
        <w:rPr>
          <w:b/>
          <w:color w:val="1A3C2A"/>
          <w:sz w:val="23"/>
        </w:rPr>
        <w:t>Masses de la toiture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Élément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Structure bois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Support ou panneau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Membranes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Lattage et contre-lattage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Couverture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Ferblanterie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Gouttières et descentes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Panneaux solaires éventuels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toiture, à reporter dans THS-03A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THS-06B · Couverture et dimensionnement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THS-06B    </w:t>
    </w:r>
    <w:r>
      <w:rPr>
        <w:color w:val="716E67"/>
        <w:sz w:val="16"/>
      </w:rPr>
      <w:t>Chapitre 6 — La toiture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