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Dachentwässerung</w:t>
      </w:r>
    </w:p>
    <w:p>
      <w:r>
        <w:rPr>
          <w:color w:val="716E67"/>
          <w:sz w:val="20"/>
        </w:rPr>
        <w:t>Abflussrichtung, Rinnen, Fallrohre und Notentwässerung</w:t>
      </w:r>
    </w:p>
    <w:p>
      <w:r>
        <w:t>Ein Dach ist nicht fertig, solange man nicht sagen kann, wohin jeder Liter Wasser geht — auch am Tag, an dem ein Fallrohr verstopft.</w:t>
      </w:r>
    </w:p>
    <w:p>
      <w:pPr>
        <w:spacing w:before="280" w:after="120"/>
      </w:pPr>
      <w:r>
        <w:rPr>
          <w:b/>
          <w:color w:val="1A3C2A"/>
          <w:sz w:val="23"/>
        </w:rPr>
        <w:t>Draufsicht</w:t>
      </w:r>
    </w:p>
    <w:p>
      <w:r>
        <w:rPr>
          <w:i/>
          <w:color w:val="716E67"/>
          <w:sz w:val="16"/>
        </w:rPr>
        <w:t>Ein Kästchen entspricht 10 cm. Zeichnen Sie die Abflussrichtung, die Rinnen, die Einläufe, die Fallrohre und die Durchdringungen.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Flächen und Abläufe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Dachfläche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Fläche (m²)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Rinne: Typ und Querschnitt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Fallrohr: Durchmesser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Wohin das Wasser geht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Der Tag, an dem ein Fallrohr verstopft</w:t>
      </w:r>
    </w:p>
    <w:p>
      <w:pPr>
        <w:spacing w:after="40"/>
      </w:pPr>
      <w:r>
        <w:rPr>
          <w:color w:val="716E67"/>
          <w:sz w:val="17"/>
        </w:rPr>
        <w:t>Bildet das Dach mit Aufkantungen eine Wanne: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Notentwässerung oder Notüberlauf vorgesehen: wo und auf welcher Höhe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Wasserstand vor dem Überlaufen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Was das Wasser zuerst erreicht, wenn nichts überläuft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Am Boden</w:t>
      </w:r>
    </w:p>
    <w:p>
      <w:pPr>
        <w:spacing w:after="40"/>
      </w:pPr>
      <w:r>
        <w:rPr>
          <w:color w:val="716E67"/>
          <w:sz w:val="17"/>
        </w:rPr>
        <w:t>Abstand zwischen Auslauf und Auflagern des Hauses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Bodenart an der Auslaufstelle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Regenwassernutzung vorgesehen: ja / nein, bewilligt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Was bei starkem Regen vor der Eingangstür passiert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Der Durchmesser eines Fallrohrs folgt aus der Dachfläche und den Regeln der Branche, nicht aus dem Sortiment.</w:t>
      </w:r>
    </w:p>
    <w:p>
      <w:pPr>
        <w:spacing w:before="280" w:after="120"/>
      </w:pPr>
      <w:r>
        <w:rPr>
          <w:b/>
          <w:color w:val="1A3C2A"/>
          <w:sz w:val="23"/>
        </w:rPr>
        <w:t>Beobachtungen nach dem ersten starken Regen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THS-06C · Dachentwässerung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THS-06C    </w:t>
    </w:r>
    <w:r>
      <w:rPr>
        <w:color w:val="716E67"/>
        <w:sz w:val="16"/>
      </w:rPr>
      <w:t>Kapitel 6 — Das Dach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