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Traversées de façade</w:t>
      </w:r>
    </w:p>
    <w:p>
      <w:r>
        <w:rPr>
          <w:color w:val="716E67"/>
          <w:sz w:val="20"/>
        </w:rPr>
        <w:t>Tout ce qui percera l’enveloppe, décidé avant le bardage</w:t>
      </w:r>
    </w:p>
    <w:p>
      <w:r>
        <w:t>Chaque ligne remplie ici est un trou que vous ne percerez pas au hasard dans six mois.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Traversée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Façade et position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Diamètre (mm)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Méthode de raccord</w:t>
            </w:r>
          </w:p>
        </w:tc>
        <w:tc>
          <w:tcPr>
            <w:tcW w:type="dxa" w:w="1928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Fait le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Éclairage extérieur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Prise extérieure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Entrée électrique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Robinet extérieur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Entrée et sortie de ventilation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Évacuation des eaux usées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Caméra ou sonnette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Fixation de store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Support de panneau solaire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  <w:t>Fixation de terrasse ou d’auvent</w:t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28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Pour chaque traversée</w:t>
      </w:r>
    </w:p>
    <w:p>
      <w:pPr>
        <w:spacing w:after="120"/>
      </w:pPr>
      <w:r>
        <w:rPr>
          <w:sz w:val="24"/>
        </w:rPr>
        <w:t xml:space="preserve">☐  </w:t>
      </w:r>
      <w:r>
        <w:t>L’emplacement est repéré sur le plan de façade.</w:t>
      </w:r>
    </w:p>
    <w:p>
      <w:pPr>
        <w:spacing w:after="120"/>
      </w:pPr>
      <w:r>
        <w:rPr>
          <w:sz w:val="24"/>
        </w:rPr>
        <w:t xml:space="preserve">☐  </w:t>
      </w:r>
      <w:r>
        <w:t>Le raccord utilise un accessoire prévu par le système, pas un cordon de mastic.</w:t>
      </w:r>
    </w:p>
    <w:p>
      <w:pPr>
        <w:spacing w:after="120"/>
      </w:pPr>
      <w:r>
        <w:rPr>
          <w:sz w:val="24"/>
        </w:rPr>
        <w:t xml:space="preserve">☐  </w:t>
      </w:r>
      <w:r>
        <w:t>L’eau ne peut pas suivre la fixation vers l’intérieur.</w:t>
      </w:r>
    </w:p>
    <w:p>
      <w:pPr>
        <w:spacing w:after="120"/>
      </w:pPr>
      <w:r>
        <w:rPr>
          <w:sz w:val="24"/>
        </w:rPr>
        <w:t xml:space="preserve">☐  </w:t>
      </w:r>
      <w:r>
        <w:t>La traversée ne coupe pas la lame d’air sur toute sa largeur.</w:t>
      </w:r>
    </w:p>
    <w:p>
      <w:pPr>
        <w:spacing w:after="120"/>
      </w:pPr>
      <w:r>
        <w:rPr>
          <w:sz w:val="24"/>
        </w:rPr>
        <w:t xml:space="preserve">☐  </w:t>
      </w:r>
      <w:r>
        <w:t>Le support de fixation est une pièce de structure, pas le seul bardage.</w:t>
      </w:r>
    </w:p>
    <w:p>
      <w:pPr>
        <w:spacing w:after="120"/>
      </w:pPr>
      <w:r>
        <w:rPr>
          <w:sz w:val="24"/>
        </w:rPr>
        <w:t xml:space="preserve">☐  </w:t>
      </w:r>
      <w:r>
        <w:t>Une photo a été prise avant fermeture, avec un mètre visible.</w:t>
      </w:r>
    </w:p>
    <w:p>
      <w:pPr>
        <w:spacing w:before="280" w:after="120"/>
      </w:pPr>
      <w:r>
        <w:rPr>
          <w:b/>
          <w:color w:val="1A3C2A"/>
          <w:sz w:val="23"/>
        </w:rPr>
        <w:t>Ce qui a été renoncé ou déplacé</w:t>
      </w:r>
    </w:p>
    <w:p>
      <w:r>
        <w:rPr>
          <w:i/>
          <w:color w:val="716E67"/>
          <w:sz w:val="16"/>
        </w:rPr>
        <w:t>Regrouper ou supprimer une traversée vaut mieux que la traiter parfaitement.</w:t>
      </w:r>
    </w:p>
    <w:p>
      <w:pPr>
        <w:spacing w:after="40"/>
      </w:pPr>
      <w:r>
        <w:rPr>
          <w:color w:val="716E67"/>
          <w:sz w:val="17"/>
        </w:rPr>
        <w:t>Traversées regroupées avec une autre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Traversées supprimées, et par quoi remplacées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Traversées reportées à plus tard, et comment elles resteront réalisables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Observations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THS-07D · Traversées de façade · Tiny House Suisse — Guide d’autoconstruction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THS-07D    </w:t>
    </w:r>
    <w:r>
      <w:rPr>
        <w:color w:val="716E67"/>
        <w:sz w:val="16"/>
      </w:rPr>
      <w:t>Chapitre 7 — Pare-pluie et lame d’air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