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Tableau des menuiseries</w:t>
      </w:r>
    </w:p>
    <w:p>
      <w:r>
        <w:rPr>
          <w:color w:val="716E67"/>
          <w:sz w:val="20"/>
        </w:rPr>
        <w:t>Références, vitrages, masses et emplacements</w:t>
      </w:r>
    </w:p>
    <w:p>
      <w:r>
        <w:t>Cette fiche prolonge THS-05C, qui donnait les dimensions. Elle ajoute ce qui compte à la pose : le vitrage, la masse et l’emplacement.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et référence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Dimensions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Vitrage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Sens d’ouverture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Baie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Lanterneau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Masses et répartition</w:t>
      </w:r>
    </w:p>
    <w:p>
      <w:r>
        <w:rPr>
          <w:i/>
          <w:color w:val="716E67"/>
          <w:sz w:val="16"/>
        </w:rPr>
        <w:t>Repère : le verre pèse environ 2,5 kg par mètre carré et par millimètre d’épaisseur. Double vitrage environ 20 kg/m², triple environ 30 kg/m², plus trente pour cent pour le cadre.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Surface (m²)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Distance depuis l’avant (cm)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Baie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Lanterneau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b/>
                <w:sz w:val="16"/>
              </w:rPr>
              <w:t>Total des menuiseries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Reportez le total dans le tableau THS-03A, ligne fenêtres et porte. Une baie lourde placée à l’arrière déplace le centre de gravité : voir le chapitre 3.</w:t>
      </w:r>
    </w:p>
    <w:p>
      <w:pPr>
        <w:spacing w:before="280" w:after="120"/>
      </w:pPr>
      <w:r>
        <w:rPr>
          <w:b/>
          <w:color w:val="1A3C2A"/>
          <w:sz w:val="23"/>
        </w:rPr>
        <w:t>Livraison et manutention</w:t>
      </w:r>
    </w:p>
    <w:p>
      <w:pPr>
        <w:spacing w:after="40"/>
      </w:pPr>
      <w:r>
        <w:rPr>
          <w:color w:val="716E67"/>
          <w:sz w:val="17"/>
        </w:rPr>
        <w:t>Fournisseur, date de commande et date de livraison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Menuiseries de plus de 80 kg : lesquelles, et moyen de levage prévu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Stockage sur le chantier : où, et protégé comment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Contrôle à la livraison : dimensions, vitrage, sens, dégâts éventuels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Réserves émises au fournisseur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THS-08D · Tableau des menuiseries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THS-08D    </w:t>
    </w:r>
    <w:r>
      <w:rPr>
        <w:color w:val="716E67"/>
        <w:sz w:val="16"/>
      </w:rPr>
      <w:t>Chapitre 8 — Les menuiseries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