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Calepinage des façades</w:t>
      </w:r>
    </w:p>
    <w:p>
      <w:r>
        <w:rPr>
          <w:color w:val="716E67"/>
          <w:sz w:val="20"/>
        </w:rPr>
        <w:t>Sens des lames, joints, départ de pose et angles</w:t>
      </w:r>
    </w:p>
    <w:p>
      <w:r>
        <w:t>La première lame conditionne toutes les autres. Dessinez la façade avant de la poser, un carreau vaut 10 cm.</w:t>
      </w:r>
    </w:p>
    <w:p>
      <w:pPr>
        <w:spacing w:before="280" w:after="120"/>
      </w:pPr>
      <w:r>
        <w:rPr>
          <w:b/>
          <w:color w:val="1A3C2A"/>
          <w:sz w:val="23"/>
        </w:rPr>
        <w:t>Paramètres de pose</w:t>
      </w:r>
    </w:p>
    <w:p>
      <w:pPr>
        <w:spacing w:after="40"/>
      </w:pPr>
      <w:r>
        <w:rPr>
          <w:color w:val="716E67"/>
          <w:sz w:val="17"/>
        </w:rPr>
        <w:t>Façade : avant / arrière / gauche / droite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Sens des lames : horizontal / vertical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Largeur utile de la lame et jeu entre lames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Ligne de référence : d’où elle part, et comment elle a été tracée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Entraxe des fixations (mm) et type</w:t>
      </w:r>
    </w:p>
    <w:p>
      <w:pPr>
        <w:spacing w:after="200" w:before="160"/>
        <w:pBdr>
          <w:bottom w:val="single" w:sz="4" w:space="1" w:color="D5D2C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Détails à arrêter avant la première lame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Détail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Solution retenue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Dessiné à l’échelle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Angle avant gauche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Angle avant droit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Angle arrière gauche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Angle arrière droit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Pied de façade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Tête de bardage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Contour des fenêtres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Contour de la porte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Jonction avec un autre matériau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Un profil d’angle ajouté après coup peut suffire à faire basculer les 2 550 mm. Dessinez-le à l’échelle.</w:t>
      </w:r>
    </w:p>
    <w:p>
      <w:pPr>
        <w:spacing w:before="280" w:after="120"/>
      </w:pPr>
      <w:r>
        <w:rPr>
          <w:b/>
          <w:color w:val="1A3C2A"/>
          <w:sz w:val="23"/>
        </w:rPr>
        <w:t>La flèche de l’eau</w:t>
      </w:r>
    </w:p>
    <w:p>
      <w:r>
        <w:rPr>
          <w:i/>
          <w:color w:val="716E67"/>
          <w:sz w:val="16"/>
        </w:rPr>
        <w:t>Sur chaque détail dessiné, ajoutez une flèche qui représente l’eau. Si elle termine dans une rainure, le détail est à refaire.</w:t>
      </w:r>
    </w:p>
    <w:p>
      <w:pPr>
        <w:spacing w:after="40"/>
      </w:pPr>
      <w:r>
        <w:rPr>
          <w:color w:val="716E67"/>
          <w:sz w:val="17"/>
        </w:rPr>
        <w:t>Détails où la flèche posait problème, et ce qui a été changé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THS-09C · Calepinage des façades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THS-09C    </w:t>
    </w:r>
    <w:r>
      <w:rPr>
        <w:color w:val="716E67"/>
        <w:sz w:val="16"/>
      </w:rPr>
      <w:t>Chapitre 9 — Le bardage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