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Wahl der Innenschicht</w:t>
      </w:r>
    </w:p>
    <w:p>
      <w:r>
        <w:rPr>
          <w:color w:val="716E67"/>
          <w:sz w:val="20"/>
        </w:rPr>
        <w:t>Sd, Feuchtevariabilität, Untergründe und verträgliche Bänder</w:t>
      </w:r>
    </w:p>
    <w:p>
      <w:r>
        <w:t>Der richtige Sd wird nicht allein gewählt: er hängt von allen anderen Schichten ab. Schreiben Sie zuerst den ganzen Aufbau auf, dann vergleichen Sie.</w:t>
      </w:r>
    </w:p>
    <w:p>
      <w:pPr>
        <w:spacing w:before="280" w:after="120"/>
      </w:pPr>
      <w:r>
        <w:rPr>
          <w:b/>
          <w:color w:val="1A3C2A"/>
          <w:sz w:val="23"/>
        </w:rPr>
        <w:t>Der Aufbau, von innen nach aussen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#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Schicht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Dicke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Sd oder Lambda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Innenbekleidung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Installationsebene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Luftdichte Schicht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Dämmung zwischen Ständern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Aussenplatte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Unterspannbahn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Luftschicht und Fassade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Zu halten: die Innenschicht muss deutlich dichter sein als die äussere. Eine beidseitig geschlossene Wand gehört geprüft.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Drei Produkte vergleichen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Kriterium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A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B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C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Produkt und Referenz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Typ: Bahn, Platte, gemischt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Sd-Wert (m)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Feuchtevariabel: angegebener Bereich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Zugelassene Untergründe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Verträgliche Bänder und Kleber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Zugelassene Verarbeitungstemperatur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Verfügbare Manschetten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Preis je m²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Grössenordnungen zur Orientierung</w:t>
      </w:r>
    </w:p>
    <w:p>
      <w:r>
        <w:rPr>
          <w:i/>
          <w:color w:val="716E67"/>
          <w:sz w:val="16"/>
        </w:rPr>
        <w:t>Massgebend ist das Datenblatt des konkreten Produkts. Diese Werte dienen nur der Einordnung.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Schicht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Üblicher Sd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OSB-Platte 12 bis 15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einige Meter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Übliche Dampfbremse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2 bis 5 m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Feuchtevariable Bahn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unter 1 m bis über 20 m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Polyethylenfolie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mehrere Dutzend Meter</w:t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Entscheid</w:t>
      </w:r>
    </w:p>
    <w:p>
      <w:pPr>
        <w:spacing w:after="40"/>
      </w:pPr>
      <w:r>
        <w:rPr>
          <w:color w:val="716E67"/>
          <w:sz w:val="17"/>
        </w:rPr>
        <w:t>Gewähltes Produkt,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Aufbau hygrothermisch geprüft: ja / nein, durch wen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des Entscheids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THS-11B · Wahl der Innenschicht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THS-11B    </w:t>
    </w:r>
    <w:r>
      <w:rPr>
        <w:color w:val="716E67"/>
        <w:sz w:val="16"/>
      </w:rPr>
      <w:t>Kapitel 11 — Dampfbremse und Luftdichtheit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