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Register der Leerrohre</w:t>
      </w:r>
    </w:p>
    <w:p>
      <w:r>
        <w:rPr>
          <w:color w:val="716E67"/>
          <w:sz w:val="20"/>
        </w:rPr>
        <w:t>Anfang, Ziel, Durchmesser und Reserve</w:t>
      </w:r>
    </w:p>
    <w:p>
      <w:r>
        <w:t>Dieses Register wird mit dem Betrieb ausgefüllt, nicht vorher. Ein Leerrohr, dessen Ziel niemand kennt, ist keine Reserve.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Nr.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Von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Nach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Durchmesser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Trasse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Reserve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Verteiler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Küche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Verteiler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Bad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G03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Verteiler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Heizung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G04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Verteiler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Aussen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G05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Verteiler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Lüftung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G06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Verteiler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Beleuchtung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G07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G08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G09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G10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G11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G12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</w:tbl>
    <w:p>
      <w:r>
        <w:rPr>
          <w:b/>
          <w:color w:val="1A3C2A"/>
        </w:rPr>
        <w:t>Beschriften Sie beide Enden jedes Rohrs: G01 VERTEILER nach KÜCHE.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Reserven für später</w:t>
      </w:r>
    </w:p>
    <w:p>
      <w:r>
        <w:rPr>
          <w:i/>
          <w:color w:val="716E67"/>
          <w:sz w:val="16"/>
        </w:rPr>
        <w:t>Ein heute verlegtes Rohr kostet wenige Franken. In fünf Jahren eine Decke zu öffnen kostet ein Wochenende.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Mögliches künftiges Gerät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Vorgesehenes Rohr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Von und nach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Freigegeben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Solarmodule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Batterie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Elektrischer Storen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Klimagerät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Kamera oder Klingel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Zusätzliche Aussensteckdose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Netzwerk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Andere Heizung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Qualität der Verlegung</w:t>
      </w:r>
    </w:p>
    <w:p>
      <w:pPr>
        <w:spacing w:after="120"/>
      </w:pPr>
      <w:r>
        <w:rPr>
          <w:sz w:val="24"/>
        </w:rPr>
        <w:t xml:space="preserve">☐  </w:t>
      </w:r>
      <w:r>
        <w:t>Kein enger Bogen in der Wand versteckt: das Einziehen muss möglich bleiben.</w:t>
      </w:r>
    </w:p>
    <w:p>
      <w:pPr>
        <w:spacing w:after="120"/>
      </w:pPr>
      <w:r>
        <w:rPr>
          <w:sz w:val="24"/>
        </w:rPr>
        <w:t xml:space="preserve">☐  </w:t>
      </w:r>
      <w:r>
        <w:t>Kein Rohr von einer Befestigung oder Bekleidung gequetscht.</w:t>
      </w:r>
    </w:p>
    <w:p>
      <w:pPr>
        <w:spacing w:after="120"/>
      </w:pPr>
      <w:r>
        <w:rPr>
          <w:sz w:val="24"/>
        </w:rPr>
        <w:t xml:space="preserve">☐  </w:t>
      </w:r>
      <w:r>
        <w:t>Enden zugänglich und während des Baus verschlossen.</w:t>
      </w:r>
    </w:p>
    <w:p>
      <w:pPr>
        <w:spacing w:after="120"/>
      </w:pPr>
      <w:r>
        <w:rPr>
          <w:sz w:val="24"/>
        </w:rPr>
        <w:t xml:space="preserve">☐  </w:t>
      </w:r>
      <w:r>
        <w:t>Rohre an den Durchdringungen der dichten Schicht gebündelt.</w:t>
      </w:r>
    </w:p>
    <w:p>
      <w:pPr>
        <w:spacing w:after="120"/>
      </w:pPr>
      <w:r>
        <w:rPr>
          <w:sz w:val="24"/>
        </w:rPr>
        <w:t xml:space="preserve">☐  </w:t>
      </w:r>
      <w:r>
        <w:t>Durchmesser und Trassen vor dem Kauf vom Betrieb freigegeben.</w:t>
      </w:r>
    </w:p>
    <w:p>
      <w:pPr>
        <w:spacing w:after="120"/>
      </w:pPr>
      <w:r>
        <w:rPr>
          <w:sz w:val="24"/>
        </w:rPr>
        <w:t xml:space="preserve">☐  </w:t>
      </w:r>
      <w:r>
        <w:t>Jedes Rohr an beiden Enden beschriftet.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THS-12C · Register der Leerrohre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THS-12C    </w:t>
    </w:r>
    <w:r>
      <w:rPr>
        <w:color w:val="716E67"/>
        <w:sz w:val="16"/>
      </w:rPr>
      <w:t>Kapitel 12 — Die Elektroinstallation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