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Registre des gaines</w:t>
      </w:r>
    </w:p>
    <w:p>
      <w:r>
        <w:rPr>
          <w:color w:val="716E67"/>
          <w:sz w:val="20"/>
        </w:rPr>
        <w:t>Origine, destination, diamètre et réserve</w:t>
      </w:r>
    </w:p>
    <w:p>
      <w:r>
        <w:t>Ce registre se remplit avec l’entreprise, pas avant. Une gaine vide dont personne ne sait où elle arrive n’est pas une réserve.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Départ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Arrivée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Diamètre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Cheminement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Réserve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Cuisine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Salle d’eau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Chauffage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Extérieur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G05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Ventilation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G06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Tableau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Éclairages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G07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G08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G09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G10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G12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r>
        <w:rPr>
          <w:b/>
          <w:color w:val="1A3C2A"/>
        </w:rPr>
        <w:t>Marquez les deux extrémités de chaque gaine au marqueur : G01 TABLEAU vers CUISINE.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Réservations pour plus tard</w:t>
      </w:r>
    </w:p>
    <w:p>
      <w:r>
        <w:rPr>
          <w:i/>
          <w:color w:val="716E67"/>
          <w:sz w:val="16"/>
        </w:rPr>
        <w:t>Une gaine posée aujourd’hui coûte quelques francs. Ouvrir un plafond dans cinq ans coûte un week-end.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Équipement futur possible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Gaine prévue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Départ et arrivée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Validée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Panneaux photovoltaïques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Batterie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Store électrique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Climatisation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Caméra ou sonnette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Prise extérieure supplémentaire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Réseau informatique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Autre chauffage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Qualité de la pose</w:t>
      </w:r>
    </w:p>
    <w:p>
      <w:pPr>
        <w:spacing w:after="120"/>
      </w:pPr>
      <w:r>
        <w:rPr>
          <w:sz w:val="24"/>
        </w:rPr>
        <w:t xml:space="preserve">☐  </w:t>
      </w:r>
      <w:r>
        <w:t>Aucun coude serré caché dans un mur : le tirage doit rester possible.</w:t>
      </w:r>
    </w:p>
    <w:p>
      <w:pPr>
        <w:spacing w:after="120"/>
      </w:pPr>
      <w:r>
        <w:rPr>
          <w:sz w:val="24"/>
        </w:rPr>
        <w:t xml:space="preserve">☐  </w:t>
      </w:r>
      <w:r>
        <w:t>Aucune gaine pincée par une fixation ou un parement.</w:t>
      </w:r>
    </w:p>
    <w:p>
      <w:pPr>
        <w:spacing w:after="120"/>
      </w:pPr>
      <w:r>
        <w:rPr>
          <w:sz w:val="24"/>
        </w:rPr>
        <w:t xml:space="preserve">☐  </w:t>
      </w:r>
      <w:r>
        <w:t>Extrémités accessibles et bouchées pendant le chantier.</w:t>
      </w:r>
    </w:p>
    <w:p>
      <w:pPr>
        <w:spacing w:after="120"/>
      </w:pPr>
      <w:r>
        <w:rPr>
          <w:sz w:val="24"/>
        </w:rPr>
        <w:t xml:space="preserve">☐  </w:t>
      </w:r>
      <w:r>
        <w:t>Gaines regroupées aux traversées de la couche étanche.</w:t>
      </w:r>
    </w:p>
    <w:p>
      <w:pPr>
        <w:spacing w:after="120"/>
      </w:pPr>
      <w:r>
        <w:rPr>
          <w:sz w:val="24"/>
        </w:rPr>
        <w:t xml:space="preserve">☐  </w:t>
      </w:r>
      <w:r>
        <w:t>Diamètres et cheminements validés par l’entreprise avant achat.</w:t>
      </w:r>
    </w:p>
    <w:p>
      <w:pPr>
        <w:spacing w:after="120"/>
      </w:pPr>
      <w:r>
        <w:rPr>
          <w:sz w:val="24"/>
        </w:rPr>
        <w:t xml:space="preserve">☐  </w:t>
      </w:r>
      <w:r>
        <w:t>Chaque gaine marquée aux deux extrémités.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THS-12C · Registre des gaines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THS-12C    </w:t>
    </w:r>
    <w:r>
      <w:rPr>
        <w:color w:val="716E67"/>
        <w:sz w:val="16"/>
      </w:rPr>
      <w:t>Chapitre 12 — L’électricité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