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Freigabe vor dem Schliessen</w:t>
      </w:r>
    </w:p>
    <w:p>
      <w:r>
        <w:rPr>
          <w:color w:val="716E67"/>
          <w:sz w:val="20"/>
        </w:rPr>
        <w:t>Mit dem Elektrobetrieb durchzugehen</w:t>
      </w:r>
    </w:p>
    <w:p>
      <w:r>
        <w:t>Schliessen Sie die Wände nicht, solange der ausführende Betrieb Ihre Vorbereitung nicht akzeptiert hat. Dieses Blatt wird mit ihm vor Ort ausgefüllt.</w:t>
      </w:r>
    </w:p>
    <w:p>
      <w:pPr>
        <w:spacing w:before="280" w:after="120"/>
      </w:pPr>
      <w:r>
        <w:rPr>
          <w:b/>
          <w:color w:val="1A3C2A"/>
          <w:sz w:val="23"/>
        </w:rPr>
        <w:t>Der Betrieb</w:t>
      </w:r>
    </w:p>
    <w:p>
      <w:pPr>
        <w:spacing w:after="40"/>
      </w:pPr>
      <w:r>
        <w:rPr>
          <w:color w:val="716E67"/>
          <w:sz w:val="17"/>
        </w:rPr>
        <w:t>Firma und Kontaktperson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NIV-Bewilligung geprüft: ja / nein, wie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Datum des Freigabebesuchs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Was freigegeben wurde</w:t>
      </w:r>
    </w:p>
    <w:p>
      <w:pPr>
        <w:spacing w:after="120"/>
      </w:pPr>
      <w:r>
        <w:rPr>
          <w:sz w:val="24"/>
        </w:rPr>
        <w:t xml:space="preserve">☐  </w:t>
      </w:r>
      <w:r>
        <w:t>Elektroplan freigegeben, Möbel inbegriffen.</w:t>
      </w:r>
    </w:p>
    <w:p>
      <w:pPr>
        <w:spacing w:after="120"/>
      </w:pPr>
      <w:r>
        <w:rPr>
          <w:sz w:val="24"/>
        </w:rPr>
        <w:t xml:space="preserve">☐  </w:t>
      </w:r>
      <w:r>
        <w:t>Lage des Verteilers akzeptiert, mit seiner Tiefe.</w:t>
      </w:r>
    </w:p>
    <w:p>
      <w:pPr>
        <w:spacing w:after="120"/>
      </w:pPr>
      <w:r>
        <w:rPr>
          <w:sz w:val="24"/>
        </w:rPr>
        <w:t xml:space="preserve">☐  </w:t>
      </w:r>
      <w:r>
        <w:t>Speisung der Parzelle geklärt: Leistung und Phasen.</w:t>
      </w:r>
    </w:p>
    <w:p>
      <w:pPr>
        <w:spacing w:after="120"/>
      </w:pPr>
      <w:r>
        <w:rPr>
          <w:sz w:val="24"/>
        </w:rPr>
        <w:t xml:space="preserve">☐  </w:t>
      </w:r>
      <w:r>
        <w:t>Leistungen der grossen Geräte erfasst und übergeben.</w:t>
      </w:r>
    </w:p>
    <w:p>
      <w:pPr>
        <w:spacing w:after="120"/>
      </w:pPr>
      <w:r>
        <w:rPr>
          <w:sz w:val="24"/>
        </w:rPr>
        <w:t xml:space="preserve">☐  </w:t>
      </w:r>
      <w:r>
        <w:t>Küche freigegeben, mit der Lage jedes Geräts.</w:t>
      </w:r>
    </w:p>
    <w:p>
      <w:pPr>
        <w:spacing w:after="120"/>
      </w:pPr>
      <w:r>
        <w:rPr>
          <w:sz w:val="24"/>
        </w:rPr>
        <w:t xml:space="preserve">☐  </w:t>
      </w:r>
      <w:r>
        <w:t>Bad freigegeben: zulässige Lagen vom Betrieb bestimmt.</w:t>
      </w:r>
    </w:p>
    <w:p>
      <w:pPr>
        <w:spacing w:after="120"/>
      </w:pPr>
      <w:r>
        <w:rPr>
          <w:sz w:val="24"/>
        </w:rPr>
        <w:t xml:space="preserve">☐  </w:t>
      </w:r>
      <w:r>
        <w:t>Heizung und Wassererwärmer freigegeben.</w:t>
      </w:r>
    </w:p>
    <w:p>
      <w:pPr>
        <w:spacing w:after="120"/>
      </w:pPr>
      <w:r>
        <w:rPr>
          <w:sz w:val="24"/>
        </w:rPr>
        <w:t xml:space="preserve">☐  </w:t>
      </w:r>
      <w:r>
        <w:t>Lüftung freigegeben, Speisung inbegriffen.</w:t>
      </w:r>
    </w:p>
    <w:p>
      <w:pPr>
        <w:spacing w:after="120"/>
      </w:pPr>
      <w:r>
        <w:rPr>
          <w:sz w:val="24"/>
        </w:rPr>
        <w:t xml:space="preserve">☐  </w:t>
      </w:r>
      <w:r>
        <w:t>Durchmesser und Trassen der Rohre freigegeben.</w:t>
      </w:r>
    </w:p>
    <w:p>
      <w:pPr>
        <w:spacing w:after="120"/>
      </w:pPr>
      <w:r>
        <w:rPr>
          <w:sz w:val="24"/>
        </w:rPr>
        <w:t xml:space="preserve">☐  </w:t>
      </w:r>
      <w:r>
        <w:t>Dosen auf den vereinbarten Höhen gesetzt.</w:t>
      </w:r>
    </w:p>
    <w:p>
      <w:pPr>
        <w:spacing w:after="120"/>
      </w:pPr>
      <w:r>
        <w:rPr>
          <w:sz w:val="24"/>
        </w:rPr>
        <w:t xml:space="preserve">☐  </w:t>
      </w:r>
      <w:r>
        <w:t>Durchdringungen der dichten Schicht gebündelt und behandelt.</w:t>
      </w:r>
    </w:p>
    <w:p>
      <w:pPr>
        <w:spacing w:after="120"/>
      </w:pPr>
      <w:r>
        <w:rPr>
          <w:sz w:val="24"/>
        </w:rPr>
        <w:t xml:space="preserve">☐  </w:t>
      </w:r>
      <w:r>
        <w:t>Künftige Reserven vorgesehen und beschriftet.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Was vor dem Schliessen noch zu korrigieren ist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Nr.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Zu korrigierender Punkt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Erledigt am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Die Freigabe zum Schliessen</w:t>
      </w:r>
    </w:p>
    <w:p>
      <w:pPr>
        <w:spacing w:after="40"/>
      </w:pPr>
      <w:r>
        <w:rPr>
          <w:color w:val="716E67"/>
          <w:sz w:val="17"/>
        </w:rPr>
        <w:t>Vorbereitung akzeptiert durch, Funktion und Datum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Angemeldete Vorbehalte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Fotos abgelegt: ja / nein, wo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Ausführung der Installation, Anschlüsse, Schutzeinrichtungen, Prüfungen und Sicherheitsnachweis gehören dem bewilligten Betrieb. Ihr Teil endet hier.</w:t>
      </w:r>
    </w:p>
    <w:p>
      <w:pPr>
        <w:spacing w:before="280" w:after="120"/>
      </w:pPr>
      <w:r>
        <w:rPr>
          <w:b/>
          <w:color w:val="1A3C2A"/>
          <w:sz w:val="23"/>
        </w:rPr>
        <w:t>Am Ende der Baustelle</w:t>
      </w:r>
    </w:p>
    <w:p>
      <w:pPr>
        <w:spacing w:after="120"/>
      </w:pPr>
      <w:r>
        <w:rPr>
          <w:sz w:val="24"/>
        </w:rPr>
        <w:t xml:space="preserve">☐  </w:t>
      </w:r>
      <w:r>
        <w:t>Schlusskontrolle vor der Übergabe der Anlage erfolgt.</w:t>
      </w:r>
    </w:p>
    <w:p>
      <w:pPr>
        <w:spacing w:after="120"/>
      </w:pPr>
      <w:r>
        <w:rPr>
          <w:sz w:val="24"/>
        </w:rPr>
        <w:t xml:space="preserve">☐  </w:t>
      </w:r>
      <w:r>
        <w:t>Sicherheitsnachweis erhalten und beim Dossier des Hauses abgelegt.</w:t>
      </w:r>
    </w:p>
    <w:p>
      <w:pPr>
        <w:spacing w:after="120"/>
      </w:pPr>
      <w:r>
        <w:rPr>
          <w:sz w:val="24"/>
        </w:rPr>
        <w:t xml:space="preserve">☐  </w:t>
      </w:r>
      <w:r>
        <w:t>Verteilerschema erhalten und bei den Fotos abgelegt.</w:t>
      </w:r>
    </w:p>
    <w:p>
      <w:pPr>
        <w:spacing w:after="120"/>
      </w:pPr>
      <w:r>
        <w:rPr>
          <w:sz w:val="24"/>
        </w:rPr>
        <w:t xml:space="preserve">☐  </w:t>
      </w:r>
      <w:r>
        <w:t>Datum der nächsten periodischen Kontrolle notiert.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THS-12D · Freigabe vor dem Schliessen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THS-12D    </w:t>
    </w:r>
    <w:r>
      <w:rPr>
        <w:color w:val="716E67"/>
        <w:sz w:val="16"/>
      </w:rPr>
      <w:t>Kapitel 12 — Die Elektroinstallation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