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fermeture</w:t>
      </w:r>
    </w:p>
    <w:p>
      <w:r>
        <w:rPr>
          <w:color w:val="716E67"/>
          <w:sz w:val="20"/>
        </w:rPr>
        <w:t>Une conduite parfaitement accessible ne fuit jamais</w:t>
      </w:r>
    </w:p>
    <w:p>
      <w:r>
        <w:t>Les fuites n’apparaissent jamais pendant que tout est visible. Elles apparaissent après l’isolation, le parement, le meuble et le carrelage. Cette fiche se remplit avant, pas après.</w:t>
      </w:r>
    </w:p>
    <w:p>
      <w:pPr>
        <w:spacing w:before="280" w:after="120"/>
      </w:pPr>
      <w:r>
        <w:rPr>
          <w:b/>
          <w:color w:val="1A3C2A"/>
          <w:sz w:val="23"/>
        </w:rPr>
        <w:t>Eau potable</w:t>
      </w:r>
    </w:p>
    <w:p>
      <w:pPr>
        <w:spacing w:after="120"/>
      </w:pPr>
      <w:r>
        <w:rPr>
          <w:sz w:val="24"/>
        </w:rPr>
        <w:t xml:space="preserve">☐  </w:t>
      </w:r>
      <w:r>
        <w:t>Installateur choisi et distributeur d’eau identifié.</w:t>
      </w:r>
    </w:p>
    <w:p>
      <w:pPr>
        <w:spacing w:after="120"/>
      </w:pPr>
      <w:r>
        <w:rPr>
          <w:sz w:val="24"/>
        </w:rPr>
        <w:t xml:space="preserve">☐  </w:t>
      </w:r>
      <w:r>
        <w:t>Installateur concessionnaire requis : la question a été posée.</w:t>
      </w:r>
    </w:p>
    <w:p>
      <w:pPr>
        <w:spacing w:after="120"/>
      </w:pPr>
      <w:r>
        <w:rPr>
          <w:sz w:val="24"/>
        </w:rPr>
        <w:t xml:space="preserve">☐  </w:t>
      </w:r>
      <w:r>
        <w:t>Prescriptions locales obtenues par écrit.</w:t>
      </w:r>
    </w:p>
    <w:p>
      <w:pPr>
        <w:spacing w:after="120"/>
      </w:pPr>
      <w:r>
        <w:rPr>
          <w:sz w:val="24"/>
        </w:rPr>
        <w:t xml:space="preserve">☐  </w:t>
      </w:r>
      <w:r>
        <w:t>Arrivée d’eau positionnée et cotée.</w:t>
      </w:r>
    </w:p>
    <w:p>
      <w:pPr>
        <w:spacing w:after="120"/>
      </w:pPr>
      <w:r>
        <w:rPr>
          <w:sz w:val="24"/>
        </w:rPr>
        <w:t xml:space="preserve">☐  </w:t>
      </w:r>
      <w:r>
        <w:t>Vanne générale accessible sans démontage.</w:t>
      </w:r>
    </w:p>
    <w:p>
      <w:pPr>
        <w:spacing w:after="120"/>
      </w:pPr>
      <w:r>
        <w:rPr>
          <w:sz w:val="24"/>
        </w:rPr>
        <w:t xml:space="preserve">☐  </w:t>
      </w:r>
      <w:r>
        <w:t>Matériel destiné à l’eau potable et certification vérifiée.</w:t>
      </w:r>
    </w:p>
    <w:p>
      <w:pPr>
        <w:spacing w:after="120"/>
      </w:pPr>
      <w:r>
        <w:rPr>
          <w:sz w:val="24"/>
        </w:rPr>
        <w:t xml:space="preserve">☐  </w:t>
      </w:r>
      <w:r>
        <w:t>Chauffe-eau positionné, distances relevées.</w:t>
      </w:r>
    </w:p>
    <w:p>
      <w:pPr>
        <w:spacing w:after="120"/>
      </w:pPr>
      <w:r>
        <w:rPr>
          <w:sz w:val="24"/>
        </w:rPr>
        <w:t xml:space="preserve">☐  </w:t>
      </w:r>
      <w:r>
        <w:t>Aucune branche morte laissée dans le réseau.</w:t>
      </w:r>
    </w:p>
    <w:p>
      <w:pPr>
        <w:spacing w:after="120"/>
      </w:pPr>
      <w:r>
        <w:rPr>
          <w:sz w:val="24"/>
        </w:rPr>
        <w:t xml:space="preserve">☐  </w:t>
      </w:r>
      <w:r>
        <w:t>Vidange prévue si la maison peut rester mobile.</w:t>
      </w:r>
    </w:p>
    <w:p>
      <w:pPr>
        <w:spacing w:before="280" w:after="120"/>
      </w:pPr>
      <w:r>
        <w:rPr>
          <w:b/>
          <w:color w:val="1A3C2A"/>
          <w:sz w:val="23"/>
        </w:rPr>
        <w:t>Évacuation</w:t>
      </w:r>
    </w:p>
    <w:p>
      <w:pPr>
        <w:spacing w:after="120"/>
      </w:pPr>
      <w:r>
        <w:rPr>
          <w:sz w:val="24"/>
        </w:rPr>
        <w:t xml:space="preserve">☐  </w:t>
      </w:r>
      <w:r>
        <w:t>Diamètres validés par le sanitaire.</w:t>
      </w:r>
    </w:p>
    <w:p>
      <w:pPr>
        <w:spacing w:after="120"/>
      </w:pPr>
      <w:r>
        <w:rPr>
          <w:sz w:val="24"/>
        </w:rPr>
        <w:t xml:space="preserve">☐  </w:t>
      </w:r>
      <w:r>
        <w:t>Pentes validées tronçon par tronçon.</w:t>
      </w:r>
    </w:p>
    <w:p>
      <w:pPr>
        <w:spacing w:after="120"/>
      </w:pPr>
      <w:r>
        <w:rPr>
          <w:sz w:val="24"/>
        </w:rPr>
        <w:t xml:space="preserve">☐  </w:t>
      </w:r>
      <w:r>
        <w:t>Ventilation du réseau prévue et dimensionnée.</w:t>
      </w:r>
    </w:p>
    <w:p>
      <w:pPr>
        <w:spacing w:after="120"/>
      </w:pPr>
      <w:r>
        <w:rPr>
          <w:sz w:val="24"/>
        </w:rPr>
        <w:t xml:space="preserve">☐  </w:t>
      </w:r>
      <w:r>
        <w:t>Siphons accessibles, y compris sous la douche.</w:t>
      </w:r>
    </w:p>
    <w:p>
      <w:pPr>
        <w:spacing w:after="120"/>
      </w:pPr>
      <w:r>
        <w:rPr>
          <w:sz w:val="24"/>
        </w:rPr>
        <w:t xml:space="preserve">☐  </w:t>
      </w:r>
      <w:r>
        <w:t>Hauteur disponible vérifiée sous chaque appareil.</w:t>
      </w:r>
    </w:p>
    <w:p>
      <w:pPr>
        <w:spacing w:after="120"/>
      </w:pPr>
      <w:r>
        <w:rPr>
          <w:sz w:val="24"/>
        </w:rPr>
        <w:t xml:space="preserve">☐  </w:t>
      </w:r>
      <w:r>
        <w:t>Sortie des eaux usées positionnée et cotée.</w:t>
      </w:r>
    </w:p>
    <w:p>
      <w:pPr>
        <w:spacing w:after="120"/>
      </w:pPr>
      <w:r>
        <w:rPr>
          <w:sz w:val="24"/>
        </w:rPr>
        <w:t xml:space="preserve">☐  </w:t>
      </w:r>
      <w:r>
        <w:t>Conduites sous le plancher protégées et supportées.</w:t>
      </w:r>
    </w:p>
    <w:p>
      <w:pPr>
        <w:spacing w:after="120"/>
      </w:pPr>
      <w:r>
        <w:rPr>
          <w:sz w:val="24"/>
        </w:rPr>
        <w:t xml:space="preserve">☐  </w:t>
      </w:r>
      <w:r>
        <w:t>Raccordement extérieur défini.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Essais et traçabilité</w:t>
      </w:r>
    </w:p>
    <w:p>
      <w:pPr>
        <w:spacing w:after="120"/>
      </w:pPr>
      <w:r>
        <w:rPr>
          <w:sz w:val="24"/>
        </w:rPr>
        <w:t xml:space="preserve">☐  </w:t>
      </w:r>
      <w:r>
        <w:t>Tous les raccords sont restés visibles pendant les contrôles.</w:t>
      </w:r>
    </w:p>
    <w:p>
      <w:pPr>
        <w:spacing w:after="120"/>
      </w:pPr>
      <w:r>
        <w:rPr>
          <w:sz w:val="24"/>
        </w:rPr>
        <w:t xml:space="preserve">☐  </w:t>
      </w:r>
      <w:r>
        <w:t>Les contrôles adaptés à l’installation ont été effectués par l’entreprise.</w:t>
      </w:r>
    </w:p>
    <w:p>
      <w:pPr>
        <w:spacing w:after="120"/>
      </w:pPr>
      <w:r>
        <w:rPr>
          <w:sz w:val="24"/>
        </w:rPr>
        <w:t xml:space="preserve">☐  </w:t>
      </w:r>
      <w:r>
        <w:t>Les réseaux ont été photographiés, avec un mètre dans l’image.</w:t>
      </w:r>
    </w:p>
    <w:p>
      <w:pPr>
        <w:spacing w:after="120"/>
      </w:pPr>
      <w:r>
        <w:rPr>
          <w:sz w:val="24"/>
        </w:rPr>
        <w:t xml:space="preserve">☐  </w:t>
      </w:r>
      <w:r>
        <w:t>Les passages dans le plancher sont documentés.</w:t>
      </w:r>
    </w:p>
    <w:p>
      <w:pPr>
        <w:spacing w:after="120"/>
      </w:pPr>
      <w:r>
        <w:rPr>
          <w:sz w:val="24"/>
        </w:rPr>
        <w:t xml:space="preserve">☐  </w:t>
      </w:r>
      <w:r>
        <w:t>L’accord du sanitaire pour fermer est obtenu.</w:t>
      </w:r>
    </w:p>
    <w:p>
      <w:pPr>
        <w:spacing w:before="280" w:after="120"/>
      </w:pPr>
      <w:r>
        <w:rPr>
          <w:b/>
          <w:color w:val="1A3C2A"/>
          <w:sz w:val="23"/>
        </w:rPr>
        <w:t>Constats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Constat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Action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Signature</w:t>
      </w:r>
    </w:p>
    <w:p>
      <w:pPr>
        <w:spacing w:after="40"/>
      </w:pPr>
      <w:r>
        <w:rPr>
          <w:color w:val="716E67"/>
          <w:sz w:val="17"/>
        </w:rPr>
        <w:t>Entreprise ayant effectué les contrôles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Nom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Accord de fermeture du plancher : oui / non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Ne fermez pas le plancher ni les cloisons si vous ne savez pas encore précisément comment l’installation finale sera raccordée.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THS-13D · Contrôle avant fermeture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THS-13D    </w:t>
    </w:r>
    <w:r>
      <w:rPr>
        <w:color w:val="716E67"/>
        <w:sz w:val="16"/>
      </w:rPr>
      <w:t>Chapitre 13 — La plomberie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