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Badblatt</w:t>
      </w:r>
    </w:p>
    <w:p>
      <w:r>
        <w:rPr>
          <w:color w:val="716E67"/>
          <w:sz w:val="20"/>
        </w:rPr>
        <w:t>Der Plattenbelag ist nicht Ihre Abdichtung</w:t>
      </w:r>
    </w:p>
    <w:p>
      <w:r>
        <w:t>Drei Quadratmeter, die Wasser, Feuchte, Elektro, Lüftung und empfindliche Materialien enthalten. Dieses Blatt wird vor dem Belag ausgefüllt, nicht danach.</w:t>
      </w:r>
    </w:p>
    <w:p>
      <w:pPr>
        <w:spacing w:before="280" w:after="120"/>
      </w:pPr>
      <w:r>
        <w:rPr>
          <w:b/>
          <w:color w:val="1A3C2A"/>
          <w:sz w:val="23"/>
        </w:rPr>
        <w:t>Die Wahl, und ihr Gewicht</w:t>
      </w:r>
    </w:p>
    <w:p>
      <w:r>
        <w:rPr>
          <w:i/>
          <w:color w:val="716E67"/>
          <w:sz w:val="16"/>
        </w:rPr>
        <w:t>Ein ganzes Plattensystem wiegt rund 39,6 kg/m2: Feinsteinzeug 9 mm 21,6 + Kleber 6,0 + steifer Untergrund 12,0. Auf 3 m2 sind das 119 kg gegen 24 kg für ein Vinyl.</w:t>
      </w:r>
    </w:p>
    <w:p>
      <w:pPr>
        <w:spacing w:after="120"/>
      </w:pPr>
      <w:r>
        <w:rPr>
          <w:sz w:val="24"/>
        </w:rPr>
        <w:t xml:space="preserve">☐  </w:t>
      </w:r>
      <w:r>
        <w:t>Duschwanne: Gefälle, Wasserfassung und Ablaufanschluss vereinfacht.</w:t>
      </w:r>
    </w:p>
    <w:p>
      <w:pPr>
        <w:spacing w:after="120"/>
      </w:pPr>
      <w:r>
        <w:rPr>
          <w:sz w:val="24"/>
        </w:rPr>
        <w:t xml:space="preserve">☐  </w:t>
      </w:r>
      <w:r>
        <w:t>Vollständig geplättete Dusche: mehr Freiheit, mehr Risiko.</w:t>
      </w:r>
    </w:p>
    <w:p>
      <w:pPr>
        <w:spacing w:after="120"/>
      </w:pPr>
      <w:r>
        <w:rPr>
          <w:sz w:val="24"/>
        </w:rPr>
        <w:t xml:space="preserve">☐  </w:t>
      </w:r>
      <w:r>
        <w:t>Das gewählte Gewicht ist ins Budget THS-14E übertragen.</w:t>
      </w:r>
    </w:p>
    <w:p>
      <w:pPr>
        <w:spacing w:before="280" w:after="120"/>
      </w:pPr>
      <w:r>
        <w:rPr>
          <w:b/>
          <w:color w:val="1A3C2A"/>
          <w:sz w:val="23"/>
        </w:rPr>
        <w:t>Der Untergrund, zuerst</w:t>
      </w:r>
    </w:p>
    <w:p>
      <w:pPr>
        <w:spacing w:after="120"/>
      </w:pPr>
      <w:r>
        <w:rPr>
          <w:sz w:val="24"/>
        </w:rPr>
        <w:t xml:space="preserve">☐  </w:t>
      </w:r>
      <w:r>
        <w:t>Ebenheit mit der Richtlatte geprüft.</w:t>
      </w:r>
    </w:p>
    <w:p>
      <w:pPr>
        <w:spacing w:after="120"/>
      </w:pPr>
      <w:r>
        <w:rPr>
          <w:sz w:val="24"/>
        </w:rPr>
        <w:t xml:space="preserve">☐  </w:t>
      </w:r>
      <w:r>
        <w:t>Steifigkeit für den gewählten Belag ausreichend.</w:t>
      </w:r>
    </w:p>
    <w:p>
      <w:pPr>
        <w:spacing w:after="120"/>
      </w:pPr>
      <w:r>
        <w:rPr>
          <w:sz w:val="24"/>
        </w:rPr>
        <w:t xml:space="preserve">☐  </w:t>
      </w:r>
      <w:r>
        <w:t>Feuchte des Untergrunds geprüft.</w:t>
      </w:r>
    </w:p>
    <w:p>
      <w:pPr>
        <w:spacing w:after="120"/>
      </w:pPr>
      <w:r>
        <w:rPr>
          <w:sz w:val="24"/>
        </w:rPr>
        <w:t xml:space="preserve">☐  </w:t>
      </w:r>
      <w:r>
        <w:t>Gefälle im Untergrund erstellt, nicht im Kleber.</w:t>
      </w:r>
    </w:p>
    <w:p>
      <w:pPr>
        <w:spacing w:after="120"/>
      </w:pPr>
      <w:r>
        <w:rPr>
          <w:sz w:val="24"/>
        </w:rPr>
        <w:t xml:space="preserve">☐  </w:t>
      </w:r>
      <w:r>
        <w:t>Gefälle mit der Wasserwaage geprüft und mit dem Plattenformat verträglich.</w:t>
      </w:r>
    </w:p>
    <w:p>
      <w:pPr>
        <w:spacing w:before="280" w:after="120"/>
      </w:pPr>
      <w:r>
        <w:rPr>
          <w:b/>
          <w:color w:val="1A3C2A"/>
          <w:sz w:val="23"/>
        </w:rPr>
        <w:t>Die Abdichtung</w:t>
      </w:r>
    </w:p>
    <w:p>
      <w:pPr>
        <w:spacing w:after="40"/>
      </w:pPr>
      <w:r>
        <w:rPr>
          <w:color w:val="716E67"/>
          <w:sz w:val="17"/>
        </w:rPr>
        <w:t>Gewähltes Abdichtungssystem, und Lieferant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Behandelte Zonen, und Höhe an den Wänden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Systemvorgabe eingeholt: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120"/>
      </w:pPr>
      <w:r>
        <w:rPr>
          <w:sz w:val="24"/>
        </w:rPr>
        <w:t xml:space="preserve">☐  </w:t>
      </w:r>
      <w:r>
        <w:t>Ecken mit dem vom System vorgesehenen Detail behandelt.</w:t>
      </w:r>
    </w:p>
    <w:p>
      <w:pPr>
        <w:spacing w:after="120"/>
      </w:pPr>
      <w:r>
        <w:rPr>
          <w:sz w:val="24"/>
        </w:rPr>
        <w:t xml:space="preserve">☐  </w:t>
      </w:r>
      <w:r>
        <w:t>Übergänge Boden-Wand behandelt.</w:t>
      </w:r>
    </w:p>
    <w:p>
      <w:pPr>
        <w:spacing w:after="120"/>
      </w:pPr>
      <w:r>
        <w:rPr>
          <w:sz w:val="24"/>
        </w:rPr>
        <w:t xml:space="preserve">☐  </w:t>
      </w:r>
      <w:r>
        <w:t>Anschluss an die Duschwanne behandelt.</w:t>
      </w:r>
    </w:p>
    <w:p>
      <w:pPr>
        <w:spacing w:after="120"/>
      </w:pPr>
      <w:r>
        <w:rPr>
          <w:sz w:val="24"/>
        </w:rPr>
        <w:t xml:space="preserve">☐  </w:t>
      </w:r>
      <w:r>
        <w:t>Anschluss an den Ablauf behandelt.</w:t>
      </w:r>
    </w:p>
    <w:p>
      <w:pPr>
        <w:spacing w:after="120"/>
      </w:pPr>
      <w:r>
        <w:rPr>
          <w:sz w:val="24"/>
        </w:rPr>
        <w:t xml:space="preserve">☐  </w:t>
      </w:r>
      <w:r>
        <w:t>Keine Zone « später fertig » gelassen.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Die Durchführungen, eine pro Zeile</w:t>
      </w:r>
    </w:p>
    <w:p>
      <w:r>
        <w:rPr>
          <w:i/>
          <w:color w:val="716E67"/>
          <w:sz w:val="16"/>
        </w:rPr>
        <w:t>Jede erhält das Systemdetail, nie eine Silikonraupe nach dem Plattenbelag.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Durchführung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Verwendetes Detail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Behandelt am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Fotografiert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Mischer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Duschzuleitung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Brauseanschluss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Ablauf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Wandausstattung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Der Test mit dem entfernten Silikon</w:t>
      </w:r>
    </w:p>
    <w:p>
      <w:pPr>
        <w:spacing w:after="40"/>
      </w:pPr>
      <w:r>
        <w:rPr>
          <w:color w:val="716E67"/>
          <w:sz w:val="17"/>
        </w:rPr>
        <w:t>— Erreicht das Wasser das Holz, wenn man alles Silikon entfernt?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Lautet die Antwort ja, ist das Detail zu überarbeiten. Silikon ist eine Abschlussfuge, es altert und wird ersetzt.</w:t>
      </w:r>
    </w:p>
    <w:p>
      <w:pPr>
        <w:spacing w:before="280" w:after="120"/>
      </w:pPr>
      <w:r>
        <w:rPr>
          <w:b/>
          <w:color w:val="1A3C2A"/>
          <w:sz w:val="23"/>
        </w:rPr>
        <w:t>Zugang und Lüftung</w:t>
      </w:r>
    </w:p>
    <w:p>
      <w:pPr>
        <w:spacing w:after="120"/>
      </w:pPr>
      <w:r>
        <w:rPr>
          <w:sz w:val="24"/>
        </w:rPr>
        <w:t xml:space="preserve">☐  </w:t>
      </w:r>
      <w:r>
        <w:t>Zugang zum Geruchverschluss: ohne Abbruch möglich.</w:t>
      </w:r>
    </w:p>
    <w:p>
      <w:pPr>
        <w:spacing w:after="120"/>
      </w:pPr>
      <w:r>
        <w:rPr>
          <w:sz w:val="24"/>
        </w:rPr>
        <w:t xml:space="preserve">☐  </w:t>
      </w:r>
      <w:r>
        <w:t>Zugang zum Ablauf: möglich.</w:t>
      </w:r>
    </w:p>
    <w:p>
      <w:pPr>
        <w:spacing w:after="120"/>
      </w:pPr>
      <w:r>
        <w:rPr>
          <w:sz w:val="24"/>
        </w:rPr>
        <w:t xml:space="preserve">☐  </w:t>
      </w:r>
      <w:r>
        <w:t>Zugang zu den Verbindungen: möglich.</w:t>
      </w:r>
    </w:p>
    <w:p>
      <w:pPr>
        <w:spacing w:after="120"/>
      </w:pPr>
      <w:r>
        <w:rPr>
          <w:sz w:val="24"/>
        </w:rPr>
        <w:t xml:space="preserve">☐  </w:t>
      </w:r>
      <w:r>
        <w:t>Abluft vorgesehen, mit ihrem Luftweg.</w:t>
      </w:r>
    </w:p>
    <w:p>
      <w:pPr>
        <w:spacing w:after="120"/>
      </w:pPr>
      <w:r>
        <w:rPr>
          <w:sz w:val="24"/>
        </w:rPr>
        <w:t xml:space="preserve">☐  </w:t>
      </w:r>
      <w:r>
        <w:t>Geeignete Bedienung, mit Nachlauf nach der Dusche.</w:t>
      </w:r>
    </w:p>
    <w:p>
      <w:pPr>
        <w:spacing w:after="120"/>
      </w:pPr>
      <w:r>
        <w:rPr>
          <w:sz w:val="24"/>
        </w:rPr>
        <w:t xml:space="preserve">☐  </w:t>
      </w:r>
      <w:r>
        <w:t>Reinigungszugang zum Ausläss vorgesehen.</w:t>
      </w:r>
    </w:p>
    <w:p>
      <w:r>
        <w:rPr>
          <w:b/>
          <w:color w:val="1A3C2A"/>
        </w:rPr>
        <w:t>Eine Dusche bringt rund 252 g Wasser in die Luft von 26 m3, beim Übergang von 40 auf 90 % Feuchte. Es braucht knapp 19 m3 Luftwechsel, um auf 40 % zurückzukommen: die Abluft muss nach der Dusche laufen, nicht nur während.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THS-14C · Badblatt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THS-14C    </w:t>
    </w:r>
    <w:r>
      <w:rPr>
        <w:color w:val="716E67"/>
        <w:sz w:val="16"/>
      </w:rPr>
      <w:t>Kapitel 14 — Der Innenausbau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