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Vorbereitung der Luftdichtheitsmessung</w:t>
      </w:r>
    </w:p>
    <w:p>
      <w:r>
        <w:rPr>
          <w:color w:val="716E67"/>
          <w:sz w:val="20"/>
        </w:rPr>
        <w:t>Die nützliche Messung ist nicht die am Schluss</w:t>
      </w:r>
    </w:p>
    <w:p>
      <w:r>
        <w:t>Der richtige Moment ist genau bestimmt: Luftdichtheitsschicht fertig, Leitungen vorbereitet, Anschlüsse noch zugänglich, Bekleidungen noch nicht überall montiert. Eine Messung nach dem Ausbau liefert eine Zahl; eine Messung davor eine korrigierte Baustelle.</w:t>
      </w:r>
    </w:p>
    <w:p>
      <w:pPr>
        <w:spacing w:before="280" w:after="120"/>
      </w:pPr>
      <w:r>
        <w:rPr>
          <w:b/>
          <w:color w:val="1A3C2A"/>
          <w:sz w:val="23"/>
        </w:rPr>
        <w:t>Vor der Ankunft des Anbieters</w:t>
      </w:r>
    </w:p>
    <w:p>
      <w:pPr>
        <w:spacing w:after="120"/>
      </w:pPr>
      <w:r>
        <w:rPr>
          <w:sz w:val="24"/>
        </w:rPr>
        <w:t xml:space="preserve">☐  </w:t>
      </w:r>
      <w:r>
        <w:t>Die Luftdichtheitsschicht ist im ganzen Volumen fertig.</w:t>
      </w:r>
    </w:p>
    <w:p>
      <w:pPr>
        <w:spacing w:after="120"/>
      </w:pPr>
      <w:r>
        <w:rPr>
          <w:sz w:val="24"/>
        </w:rPr>
        <w:t xml:space="preserve">☐  </w:t>
      </w:r>
      <w:r>
        <w:t>Die Anschlüsse sind noch sichtbar, keine endgültige Bekleidung überall montiert.</w:t>
      </w:r>
    </w:p>
    <w:p>
      <w:pPr>
        <w:spacing w:after="120"/>
      </w:pPr>
      <w:r>
        <w:rPr>
          <w:sz w:val="24"/>
        </w:rPr>
        <w:t xml:space="preserve">☐  </w:t>
      </w:r>
      <w:r>
        <w:t>Die Durchdringungen des Registers THS-11C sind alle behandelt.</w:t>
      </w:r>
    </w:p>
    <w:p>
      <w:pPr>
        <w:spacing w:after="120"/>
      </w:pPr>
      <w:r>
        <w:rPr>
          <w:sz w:val="24"/>
        </w:rPr>
        <w:t xml:space="preserve">☐  </w:t>
      </w:r>
      <w:r>
        <w:t>Die Abläufe sind mit Wasser gefüllt oder nach Vorgabe verschlossen.</w:t>
      </w:r>
    </w:p>
    <w:p>
      <w:pPr>
        <w:spacing w:after="120"/>
      </w:pPr>
      <w:r>
        <w:rPr>
          <w:sz w:val="24"/>
        </w:rPr>
        <w:t xml:space="preserve">☐  </w:t>
      </w:r>
      <w:r>
        <w:t>Zu- und Abluftöffnungen sind nach Vorgabe verschlossen.</w:t>
      </w:r>
    </w:p>
    <w:p>
      <w:pPr>
        <w:spacing w:after="120"/>
      </w:pPr>
      <w:r>
        <w:rPr>
          <w:sz w:val="24"/>
        </w:rPr>
        <w:t xml:space="preserve">☐  </w:t>
      </w:r>
      <w:r>
        <w:t>Die Eingangstür erlaubt die Montage des Ventilators.</w:t>
      </w:r>
    </w:p>
    <w:p>
      <w:pPr>
        <w:spacing w:after="120"/>
      </w:pPr>
      <w:r>
        <w:rPr>
          <w:sz w:val="24"/>
        </w:rPr>
        <w:t xml:space="preserve">☐  </w:t>
      </w:r>
      <w:r>
        <w:t>Die Baustelle ist gewischt: Staub wird im Prüfrauch sichtbar.</w:t>
      </w:r>
    </w:p>
    <w:p>
      <w:pPr>
        <w:spacing w:before="280" w:after="120"/>
      </w:pPr>
      <w:r>
        <w:rPr>
          <w:b/>
          <w:color w:val="1A3C2A"/>
          <w:sz w:val="23"/>
        </w:rPr>
        <w:t>Was beim Anbieter zu verlangen ist</w:t>
      </w:r>
    </w:p>
    <w:p>
      <w:pPr>
        <w:spacing w:after="40"/>
      </w:pPr>
      <w:r>
        <w:rPr>
          <w:color w:val="716E67"/>
          <w:sz w:val="17"/>
        </w:rPr>
        <w:t>— Das Ergebnis pro Volumen, und auch pro Quadratmeter Hüllfläche.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— Das für die Rechnung angesetzte Volumen und die Hüllfläche.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— Die Lage der im Unterdruck gefundenen Undichtheiten.</w:t>
      </w:r>
    </w:p>
    <w:p>
      <w:pPr>
        <w:spacing w:after="200" w:before="160"/>
        <w:pBdr>
          <w:bottom w:val="single" w:sz="4" w:space="1" w:color="D5D2CA"/>
        </w:pBdr>
      </w:pPr>
    </w:p>
    <w:p>
      <w:r>
        <w:rPr>
          <w:b/>
          <w:color w:val="1A3C2A"/>
        </w:rPr>
        <w:t>Bei einem Tiny House erreicht das Verhältnis Hülle / Volumen 2,2 gegen 0,75 bei einem Haus: bei gleicher Arbeit sieht der Wert pro Volumen dreimal schlechter aus. Der Wert pro Quadratmeter Hüllfläche ist derjenige, der Ihre Arbeit misst.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Im Unterdruck zu prüfende Punkte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Zone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Undichtheit gefunden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Kürzel auf dem Plan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Korrigiert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Nachgeprüft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Wandfüsse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Senkrechte Ecken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Anschluss Wand-Dach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Fensterumrandung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Eingangstür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Stromeinführung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Sanitärdurchführungen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Lüftung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Folienstösse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Revisionsöffnung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Ergebnisse</w:t>
      </w:r>
    </w:p>
    <w:p>
      <w:pPr>
        <w:spacing w:after="40"/>
      </w:pPr>
      <w:r>
        <w:rPr>
          <w:color w:val="716E67"/>
          <w:sz w:val="17"/>
        </w:rPr>
        <w:t>Datum der Messung und Anbieter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Angesetztes Innenvolumen (m3) und angesetzte Hüllfläche (m2)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Ergebnis pro Volumen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Ergebnis pro Quadratmeter Hüllfläche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Für das Projekt geltende Anforderung, falls vorhanden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Datum der Kontrolle nach den Korrekturen</w:t>
      </w:r>
    </w:p>
    <w:p>
      <w:pPr>
        <w:spacing w:after="200" w:before="160"/>
        <w:pBdr>
          <w:bottom w:val="single" w:sz="4" w:space="1" w:color="D5D2CA"/>
        </w:pBdr>
      </w:pPr>
    </w:p>
    <w:p>
      <w:r>
        <w:rPr>
          <w:b/>
          <w:color w:val="1A3C2A"/>
        </w:rPr>
        <w:t>Notieren Sie jeden Mangel auf einem Plan, nicht auf einem Zettel. Dann korrigieren, dann nachprüfen: eine nicht nachgeprüfte Korrektur ist keine Korrektur.</w:t>
      </w: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THS-15C · Vorbereitung der Luftdichtheitsmessung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THS-15C    </w:t>
    </w:r>
    <w:r>
      <w:rPr>
        <w:color w:val="716E67"/>
        <w:sz w:val="16"/>
      </w:rPr>
      <w:t>Kapitel 15 — Die eigene Arbeit prüfen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